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6202" w14:textId="7AB695E5" w:rsidR="00906952" w:rsidRPr="00870370" w:rsidRDefault="00497A5E" w:rsidP="00870370">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469ED6D8" w14:textId="3D143790" w:rsidR="00870370" w:rsidRPr="00870370" w:rsidRDefault="00870370" w:rsidP="00870370">
      <w:pPr>
        <w:spacing w:after="0" w:line="360" w:lineRule="auto"/>
        <w:jc w:val="both"/>
        <w:rPr>
          <w:rFonts w:eastAsia="Calibri" w:cs="Arial"/>
          <w:szCs w:val="24"/>
          <w:lang w:eastAsia="pl-PL"/>
        </w:rPr>
      </w:pPr>
      <w:r w:rsidRPr="00870370">
        <w:rPr>
          <w:rFonts w:eastAsia="Times New Roman" w:cs="Arial"/>
          <w:szCs w:val="24"/>
          <w:lang w:eastAsia="pl-PL"/>
        </w:rPr>
        <w:t>OS-I.7222.32.5.2023.BK</w:t>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t>Rzeszów, 2023-08-</w:t>
      </w:r>
      <w:r>
        <w:rPr>
          <w:rFonts w:eastAsia="Times New Roman" w:cs="Arial"/>
          <w:szCs w:val="24"/>
          <w:lang w:eastAsia="pl-PL"/>
        </w:rPr>
        <w:t>11</w:t>
      </w:r>
    </w:p>
    <w:p w14:paraId="56A4FE53" w14:textId="77777777" w:rsidR="00870370" w:rsidRPr="00870370" w:rsidRDefault="00870370" w:rsidP="00870370">
      <w:pPr>
        <w:keepNext/>
        <w:spacing w:before="240" w:after="0" w:line="360" w:lineRule="auto"/>
        <w:jc w:val="center"/>
        <w:outlineLvl w:val="0"/>
        <w:rPr>
          <w:rFonts w:eastAsia="Calibri" w:cs="Arial"/>
          <w:b/>
          <w:spacing w:val="28"/>
          <w:szCs w:val="24"/>
          <w:lang w:val="x-none" w:eastAsia="x-none"/>
        </w:rPr>
      </w:pPr>
      <w:r w:rsidRPr="00870370">
        <w:rPr>
          <w:rFonts w:eastAsia="Calibri" w:cs="Arial"/>
          <w:b/>
          <w:spacing w:val="28"/>
          <w:szCs w:val="24"/>
          <w:lang w:val="x-none" w:eastAsia="x-none"/>
        </w:rPr>
        <w:t>DECYZJA</w:t>
      </w:r>
    </w:p>
    <w:p w14:paraId="12BD9889" w14:textId="77777777" w:rsidR="00870370" w:rsidRPr="00870370" w:rsidRDefault="00870370" w:rsidP="00870370">
      <w:pPr>
        <w:spacing w:before="360" w:after="0" w:line="360" w:lineRule="auto"/>
        <w:jc w:val="both"/>
        <w:rPr>
          <w:rFonts w:eastAsia="Times New Roman" w:cs="Arial"/>
          <w:szCs w:val="24"/>
          <w:lang w:eastAsia="pl-PL"/>
        </w:rPr>
      </w:pPr>
      <w:r w:rsidRPr="00870370">
        <w:rPr>
          <w:rFonts w:eastAsia="Times New Roman" w:cs="Arial"/>
          <w:szCs w:val="24"/>
          <w:lang w:eastAsia="pl-PL"/>
        </w:rPr>
        <w:t>Działając na podstawie:</w:t>
      </w:r>
    </w:p>
    <w:p w14:paraId="0E918635" w14:textId="77777777" w:rsidR="00870370" w:rsidRPr="00870370" w:rsidRDefault="00870370">
      <w:pPr>
        <w:numPr>
          <w:ilvl w:val="0"/>
          <w:numId w:val="7"/>
        </w:numPr>
        <w:spacing w:after="0" w:line="360" w:lineRule="auto"/>
        <w:jc w:val="both"/>
        <w:rPr>
          <w:rFonts w:eastAsia="Times New Roman" w:cs="Arial"/>
          <w:szCs w:val="24"/>
          <w:lang w:eastAsia="pl-PL"/>
        </w:rPr>
      </w:pPr>
      <w:r w:rsidRPr="00870370">
        <w:rPr>
          <w:rFonts w:eastAsia="Times New Roman" w:cs="Arial"/>
          <w:szCs w:val="24"/>
          <w:lang w:eastAsia="pl-PL"/>
        </w:rPr>
        <w:t>art. 163 ustawy z dnia 14 czerwca 1960 r. Kodeks postępowania administracyjnego (</w:t>
      </w:r>
      <w:proofErr w:type="spellStart"/>
      <w:r w:rsidRPr="00870370">
        <w:rPr>
          <w:rFonts w:eastAsia="Times New Roman" w:cs="Arial"/>
          <w:szCs w:val="24"/>
          <w:lang w:eastAsia="pl-PL"/>
        </w:rPr>
        <w:t>t.j</w:t>
      </w:r>
      <w:proofErr w:type="spellEnd"/>
      <w:r w:rsidRPr="00870370">
        <w:rPr>
          <w:rFonts w:eastAsia="Times New Roman" w:cs="Arial"/>
          <w:szCs w:val="24"/>
          <w:lang w:eastAsia="pl-PL"/>
        </w:rPr>
        <w:t>. Dz. U. z 2023 r. poz. 775 ze zm.),</w:t>
      </w:r>
    </w:p>
    <w:p w14:paraId="7FD648D6" w14:textId="77777777" w:rsidR="00870370" w:rsidRPr="00870370" w:rsidRDefault="00870370">
      <w:pPr>
        <w:numPr>
          <w:ilvl w:val="0"/>
          <w:numId w:val="7"/>
        </w:numPr>
        <w:spacing w:after="0" w:line="360" w:lineRule="auto"/>
        <w:jc w:val="both"/>
        <w:rPr>
          <w:rFonts w:eastAsia="Times New Roman" w:cs="Arial"/>
          <w:szCs w:val="24"/>
          <w:lang w:eastAsia="pl-PL"/>
        </w:rPr>
      </w:pPr>
      <w:r w:rsidRPr="00870370">
        <w:rPr>
          <w:rFonts w:eastAsia="Times New Roman" w:cs="Arial"/>
          <w:szCs w:val="24"/>
          <w:lang w:eastAsia="pl-PL"/>
        </w:rPr>
        <w:t>art. 192, art. 378 ust. 2a ustawy z dnia 27 kwietnia 2001 r. Prawo ochrony środowiska (</w:t>
      </w:r>
      <w:proofErr w:type="spellStart"/>
      <w:r w:rsidRPr="00870370">
        <w:rPr>
          <w:rFonts w:eastAsia="Times New Roman" w:cs="Arial"/>
          <w:szCs w:val="24"/>
          <w:lang w:eastAsia="pl-PL"/>
        </w:rPr>
        <w:t>t.j</w:t>
      </w:r>
      <w:proofErr w:type="spellEnd"/>
      <w:r w:rsidRPr="00870370">
        <w:rPr>
          <w:rFonts w:eastAsia="Times New Roman" w:cs="Arial"/>
          <w:szCs w:val="24"/>
          <w:lang w:eastAsia="pl-PL"/>
        </w:rPr>
        <w:t>. Dz. U. z 2022 r. poz. 2556 ze zm.) w związku z § 2 ust 1 pkt 14 i 15 rozporządzenia Rady Ministrów z dnia 10 września 2019 r. w sprawie przedsięwzięć mogących znacząco oddziaływać na środowisko (Dz. U. z 2019 r., poz. 1839 ze zm.),</w:t>
      </w:r>
    </w:p>
    <w:p w14:paraId="5AB532AD" w14:textId="77777777" w:rsidR="00870370" w:rsidRPr="00870370" w:rsidRDefault="00870370" w:rsidP="00870370">
      <w:pPr>
        <w:widowControl w:val="0"/>
        <w:suppressAutoHyphens/>
        <w:adjustRightInd w:val="0"/>
        <w:spacing w:before="240" w:after="0" w:line="360" w:lineRule="auto"/>
        <w:jc w:val="both"/>
        <w:textAlignment w:val="baseline"/>
        <w:rPr>
          <w:rFonts w:eastAsia="Times New Roman" w:cs="Arial"/>
          <w:szCs w:val="24"/>
          <w:lang w:eastAsia="ar-SA"/>
        </w:rPr>
      </w:pPr>
      <w:r w:rsidRPr="00870370">
        <w:rPr>
          <w:rFonts w:eastAsia="Times New Roman" w:cs="Arial"/>
          <w:szCs w:val="24"/>
          <w:lang w:eastAsia="ar-SA"/>
        </w:rPr>
        <w:t xml:space="preserve">po rozpatrzeniu wniosku z dnia 23 czerwca 2023 r. znak: NE/1020/2023 złożonego przez  </w:t>
      </w:r>
      <w:bookmarkStart w:id="0" w:name="_Hlk32566597"/>
      <w:r w:rsidRPr="00870370">
        <w:rPr>
          <w:rFonts w:eastAsia="Times New Roman" w:cs="Arial"/>
          <w:szCs w:val="24"/>
          <w:lang w:eastAsia="ar-SA"/>
        </w:rPr>
        <w:t>Spółkę: Federal-</w:t>
      </w:r>
      <w:proofErr w:type="spellStart"/>
      <w:r w:rsidRPr="00870370">
        <w:rPr>
          <w:rFonts w:eastAsia="Times New Roman" w:cs="Arial"/>
          <w:szCs w:val="24"/>
          <w:lang w:eastAsia="ar-SA"/>
        </w:rPr>
        <w:t>Mogul</w:t>
      </w:r>
      <w:proofErr w:type="spellEnd"/>
      <w:r w:rsidRPr="00870370">
        <w:rPr>
          <w:rFonts w:eastAsia="Times New Roman" w:cs="Arial"/>
          <w:szCs w:val="24"/>
          <w:lang w:eastAsia="ar-SA"/>
        </w:rPr>
        <w:t xml:space="preserve"> Gorzyce Sp. z o.o.,</w:t>
      </w:r>
      <w:r w:rsidRPr="00870370">
        <w:rPr>
          <w:rFonts w:eastAsia="Times New Roman" w:cs="Arial"/>
          <w:b/>
          <w:szCs w:val="24"/>
          <w:lang w:eastAsia="ar-SA"/>
        </w:rPr>
        <w:t xml:space="preserve"> </w:t>
      </w:r>
      <w:r w:rsidRPr="00870370">
        <w:rPr>
          <w:rFonts w:eastAsia="Times New Roman" w:cs="Arial"/>
          <w:szCs w:val="24"/>
          <w:lang w:eastAsia="ar-SA"/>
        </w:rPr>
        <w:t>ul. Odlewników 52, 39 -432 Gorzyce (</w:t>
      </w:r>
      <w:r w:rsidRPr="00870370">
        <w:rPr>
          <w:rFonts w:eastAsia="Times New Roman" w:cs="Arial"/>
          <w:szCs w:val="24"/>
          <w:shd w:val="clear" w:color="auto" w:fill="FFFFFF"/>
          <w:lang w:eastAsia="ar-SA"/>
        </w:rPr>
        <w:t>REGON 000036908, NIP 8670003039)</w:t>
      </w:r>
      <w:bookmarkEnd w:id="0"/>
      <w:r w:rsidRPr="00870370">
        <w:rPr>
          <w:rFonts w:eastAsia="Times New Roman" w:cs="Arial"/>
          <w:szCs w:val="24"/>
          <w:lang w:eastAsia="ar-SA"/>
        </w:rPr>
        <w:t xml:space="preserve"> w sprawie zmiany decyzji </w:t>
      </w:r>
      <w:bookmarkStart w:id="1" w:name="_Hlk32566535"/>
      <w:r w:rsidRPr="00870370">
        <w:rPr>
          <w:rFonts w:eastAsia="Times New Roman" w:cs="Arial"/>
          <w:szCs w:val="24"/>
          <w:lang w:eastAsia="ar-SA"/>
        </w:rPr>
        <w:t xml:space="preserve">Marszałka Województwa Podkarpackiego z dnia 15 marca 2019 r., znak: OS-I.7222.36.2.2018.MH ze zmianami udzielającej Spółce pozwolenia zintegrowanego </w:t>
      </w:r>
      <w:bookmarkStart w:id="2" w:name="_Hlk134534878"/>
      <w:r w:rsidRPr="00870370">
        <w:rPr>
          <w:rFonts w:eastAsia="Times New Roman" w:cs="Arial"/>
          <w:szCs w:val="24"/>
          <w:lang w:eastAsia="ar-SA"/>
        </w:rPr>
        <w:t>na  prowadzenie instalacji do produkcji tłoków aluminiowych oraz tłoków stalowych obejmującej urządzenia do wtórnego wytopu metali nieżelaznych z grupy Al (AK</w:t>
      </w:r>
      <w:r w:rsidRPr="00870370">
        <w:rPr>
          <w:rFonts w:eastAsia="Times New Roman" w:cs="Arial"/>
          <w:szCs w:val="24"/>
          <w:vertAlign w:val="subscript"/>
          <w:lang w:eastAsia="ar-SA"/>
        </w:rPr>
        <w:t>12</w:t>
      </w:r>
      <w:r w:rsidRPr="00870370">
        <w:rPr>
          <w:rFonts w:eastAsia="Times New Roman" w:cs="Arial"/>
          <w:szCs w:val="24"/>
          <w:lang w:eastAsia="ar-SA"/>
        </w:rPr>
        <w:t>, AK AlSi</w:t>
      </w:r>
      <w:r w:rsidRPr="00870370">
        <w:rPr>
          <w:rFonts w:eastAsia="Times New Roman" w:cs="Arial"/>
          <w:szCs w:val="24"/>
          <w:vertAlign w:val="subscript"/>
          <w:lang w:eastAsia="ar-SA"/>
        </w:rPr>
        <w:t>12</w:t>
      </w:r>
      <w:r w:rsidRPr="00870370">
        <w:rPr>
          <w:rFonts w:eastAsia="Times New Roman" w:cs="Arial"/>
          <w:szCs w:val="24"/>
          <w:lang w:eastAsia="ar-SA"/>
        </w:rPr>
        <w:t xml:space="preserve"> i inne) o zdolności produkcyjnej 163 Mg/dobę i urządzenia do powierzchniowej obróbki metali z zastosowaniem procesów chemicznych o całkowitej objętości wanien procesowych 165 m</w:t>
      </w:r>
      <w:r w:rsidRPr="00870370">
        <w:rPr>
          <w:rFonts w:eastAsia="Times New Roman" w:cs="Arial"/>
          <w:szCs w:val="24"/>
          <w:vertAlign w:val="superscript"/>
          <w:lang w:eastAsia="ar-SA"/>
        </w:rPr>
        <w:t>3</w:t>
      </w:r>
      <w:bookmarkEnd w:id="1"/>
      <w:r w:rsidRPr="00870370">
        <w:rPr>
          <w:rFonts w:eastAsia="Times New Roman" w:cs="Arial"/>
          <w:szCs w:val="24"/>
          <w:vertAlign w:val="superscript"/>
          <w:lang w:eastAsia="ar-SA"/>
        </w:rPr>
        <w:t xml:space="preserve"> </w:t>
      </w:r>
      <w:r w:rsidRPr="00870370">
        <w:rPr>
          <w:rFonts w:eastAsia="Times New Roman" w:cs="Arial"/>
          <w:szCs w:val="24"/>
          <w:lang w:eastAsia="ar-SA"/>
        </w:rPr>
        <w:t>wraz z instalacją energetycznego spalania paliw o mocy 37MW</w:t>
      </w:r>
      <w:r w:rsidRPr="00870370">
        <w:rPr>
          <w:rFonts w:eastAsia="Times New Roman" w:cs="Arial"/>
          <w:szCs w:val="24"/>
          <w:vertAlign w:val="subscript"/>
          <w:lang w:eastAsia="ar-SA"/>
        </w:rPr>
        <w:t>t</w:t>
      </w:r>
      <w:r w:rsidRPr="00870370">
        <w:rPr>
          <w:rFonts w:eastAsia="Times New Roman" w:cs="Arial"/>
          <w:szCs w:val="24"/>
          <w:lang w:eastAsia="pl-PL"/>
        </w:rPr>
        <w:t xml:space="preserve"> - </w:t>
      </w:r>
      <w:bookmarkStart w:id="3" w:name="_Hlk139370484"/>
      <w:r w:rsidRPr="00870370">
        <w:rPr>
          <w:rFonts w:eastAsia="Times New Roman" w:cs="Arial"/>
          <w:szCs w:val="24"/>
          <w:lang w:eastAsia="pl-PL"/>
        </w:rPr>
        <w:t>nie wymagającą pozwolenia zintegrowanego, natomiast wymagającą pozwolenia na wprowadzanie gazów i pyłów do powietrza atmosferycznego</w:t>
      </w:r>
      <w:bookmarkEnd w:id="3"/>
    </w:p>
    <w:bookmarkEnd w:id="2"/>
    <w:p w14:paraId="7465F747" w14:textId="77777777" w:rsidR="00870370" w:rsidRPr="00870370" w:rsidRDefault="00870370" w:rsidP="00870370">
      <w:pPr>
        <w:widowControl w:val="0"/>
        <w:adjustRightInd w:val="0"/>
        <w:spacing w:before="360" w:after="360" w:line="360" w:lineRule="auto"/>
        <w:jc w:val="center"/>
        <w:textAlignment w:val="baseline"/>
        <w:rPr>
          <w:rFonts w:eastAsia="Times New Roman" w:cs="Arial"/>
          <w:b/>
          <w:szCs w:val="24"/>
          <w:lang w:eastAsia="pl-PL"/>
        </w:rPr>
      </w:pPr>
      <w:r w:rsidRPr="00870370">
        <w:rPr>
          <w:rFonts w:eastAsia="Times New Roman" w:cs="Arial"/>
          <w:b/>
          <w:szCs w:val="24"/>
          <w:lang w:eastAsia="pl-PL"/>
        </w:rPr>
        <w:t>orzekam</w:t>
      </w:r>
    </w:p>
    <w:p w14:paraId="06CC563C" w14:textId="77777777" w:rsidR="00870370" w:rsidRPr="00870370" w:rsidRDefault="00870370">
      <w:pPr>
        <w:keepNext/>
        <w:numPr>
          <w:ilvl w:val="0"/>
          <w:numId w:val="9"/>
        </w:numPr>
        <w:spacing w:after="0" w:line="360" w:lineRule="auto"/>
        <w:ind w:left="0" w:hanging="284"/>
        <w:jc w:val="both"/>
        <w:outlineLvl w:val="0"/>
        <w:rPr>
          <w:rFonts w:eastAsia="Times New Roman" w:cs="Arial"/>
          <w:bCs/>
          <w:szCs w:val="24"/>
          <w:lang w:val="x-none" w:eastAsia="x-none"/>
        </w:rPr>
      </w:pPr>
      <w:r w:rsidRPr="00870370">
        <w:rPr>
          <w:rFonts w:eastAsia="Times New Roman" w:cs="Arial"/>
          <w:bCs/>
          <w:szCs w:val="24"/>
          <w:lang w:val="x-none" w:eastAsia="x-none"/>
        </w:rPr>
        <w:t>zmieniam decyzję Marszałka Województwa Podkarpackiego z dnia 15 marca 2019r., znak: OS-I.7222.36.2.2018.MH</w:t>
      </w:r>
      <w:r w:rsidRPr="00870370">
        <w:rPr>
          <w:rFonts w:eastAsia="Times New Roman" w:cs="Arial"/>
          <w:bCs/>
          <w:szCs w:val="24"/>
          <w:lang w:val="x-none" w:eastAsia="ar-SA"/>
        </w:rPr>
        <w:t>, zmienioną decyzją z dnia 4 marca 2020 r. znak:</w:t>
      </w:r>
      <w:r w:rsidRPr="00870370">
        <w:rPr>
          <w:rFonts w:eastAsia="Times New Roman" w:cs="Arial"/>
          <w:bCs/>
          <w:szCs w:val="24"/>
          <w:lang w:eastAsia="ar-SA"/>
        </w:rPr>
        <w:t xml:space="preserve"> </w:t>
      </w:r>
      <w:r w:rsidRPr="00870370">
        <w:rPr>
          <w:rFonts w:eastAsia="Times New Roman" w:cs="Arial"/>
          <w:bCs/>
          <w:szCs w:val="24"/>
          <w:lang w:val="x-none" w:eastAsia="ar-SA"/>
        </w:rPr>
        <w:t>OS-</w:t>
      </w:r>
      <w:r w:rsidRPr="00870370">
        <w:rPr>
          <w:rFonts w:eastAsia="Times New Roman" w:cs="Arial"/>
          <w:bCs/>
          <w:szCs w:val="24"/>
          <w:lang w:eastAsia="ar-SA"/>
        </w:rPr>
        <w:t> </w:t>
      </w:r>
      <w:r w:rsidRPr="00870370">
        <w:rPr>
          <w:rFonts w:eastAsia="Times New Roman" w:cs="Arial"/>
          <w:bCs/>
          <w:szCs w:val="24"/>
          <w:lang w:val="x-none" w:eastAsia="ar-SA"/>
        </w:rPr>
        <w:t>I.7222.18.1.2020.MH</w:t>
      </w:r>
      <w:r w:rsidRPr="00870370">
        <w:rPr>
          <w:rFonts w:eastAsia="Times New Roman" w:cs="Arial"/>
          <w:bCs/>
          <w:szCs w:val="24"/>
          <w:lang w:val="x-none" w:eastAsia="x-none"/>
        </w:rPr>
        <w:t>,</w:t>
      </w:r>
      <w:r w:rsidRPr="00870370">
        <w:rPr>
          <w:rFonts w:eastAsia="Times New Roman" w:cs="Arial"/>
          <w:bCs/>
          <w:szCs w:val="24"/>
          <w:lang w:eastAsia="x-none"/>
        </w:rPr>
        <w:t xml:space="preserve"> z dnia 10 maja 2023 r. znak: OS-I.7222.21.5.2022.BK </w:t>
      </w:r>
      <w:r w:rsidRPr="00870370">
        <w:rPr>
          <w:rFonts w:eastAsia="Times New Roman" w:cs="Arial"/>
          <w:bCs/>
          <w:szCs w:val="24"/>
          <w:lang w:val="x-none" w:eastAsia="x-none"/>
        </w:rPr>
        <w:lastRenderedPageBreak/>
        <w:t>udzielającą Federal-</w:t>
      </w:r>
      <w:proofErr w:type="spellStart"/>
      <w:r w:rsidRPr="00870370">
        <w:rPr>
          <w:rFonts w:eastAsia="Times New Roman" w:cs="Arial"/>
          <w:bCs/>
          <w:szCs w:val="24"/>
          <w:lang w:val="x-none" w:eastAsia="x-none"/>
        </w:rPr>
        <w:t>Mogul</w:t>
      </w:r>
      <w:proofErr w:type="spellEnd"/>
      <w:r w:rsidRPr="00870370">
        <w:rPr>
          <w:rFonts w:eastAsia="Times New Roman" w:cs="Arial"/>
          <w:bCs/>
          <w:szCs w:val="24"/>
          <w:lang w:val="x-none" w:eastAsia="x-none"/>
        </w:rPr>
        <w:t xml:space="preserve"> Gorzyce Sp. z o.o.,</w:t>
      </w:r>
      <w:r w:rsidRPr="00870370">
        <w:rPr>
          <w:rFonts w:eastAsia="Times New Roman" w:cs="Arial"/>
          <w:bCs/>
          <w:szCs w:val="24"/>
          <w:lang w:eastAsia="x-none"/>
        </w:rPr>
        <w:t xml:space="preserve"> </w:t>
      </w:r>
      <w:r w:rsidRPr="00870370">
        <w:rPr>
          <w:rFonts w:eastAsia="Times New Roman" w:cs="Arial"/>
          <w:bCs/>
          <w:szCs w:val="24"/>
          <w:lang w:val="x-none" w:eastAsia="x-none"/>
        </w:rPr>
        <w:t>ul.</w:t>
      </w:r>
      <w:r w:rsidRPr="00870370">
        <w:rPr>
          <w:rFonts w:eastAsia="Times New Roman" w:cs="Arial"/>
          <w:bCs/>
          <w:szCs w:val="24"/>
          <w:lang w:eastAsia="x-none"/>
        </w:rPr>
        <w:t> </w:t>
      </w:r>
      <w:r w:rsidRPr="00870370">
        <w:rPr>
          <w:rFonts w:eastAsia="Times New Roman" w:cs="Arial"/>
          <w:bCs/>
          <w:szCs w:val="24"/>
          <w:lang w:val="x-none" w:eastAsia="x-none"/>
        </w:rPr>
        <w:t xml:space="preserve">Odlewników 52, 39-432 Gorzyce (REGON 000036908, NIP 8670003039) pozwolenia zintegrowanego na prowadzenie instalacji </w:t>
      </w:r>
      <w:bookmarkStart w:id="4" w:name="_Hlk134515281"/>
      <w:r w:rsidRPr="00870370">
        <w:rPr>
          <w:rFonts w:eastAsia="Times New Roman" w:cs="Arial"/>
          <w:bCs/>
          <w:szCs w:val="24"/>
          <w:lang w:val="x-none" w:eastAsia="x-none"/>
        </w:rPr>
        <w:t>do produkcji tłoków aluminiowych oraz tłoków stalowych</w:t>
      </w:r>
      <w:bookmarkEnd w:id="4"/>
      <w:r w:rsidRPr="00870370">
        <w:rPr>
          <w:rFonts w:eastAsia="Times New Roman" w:cs="Arial"/>
          <w:bCs/>
          <w:szCs w:val="24"/>
          <w:lang w:val="x-none" w:eastAsia="x-none"/>
        </w:rPr>
        <w:t>, w skład których wchodzić będą urządzenia do wtórnego wytopu metali nieżelaznych z grupy Al (AK</w:t>
      </w:r>
      <w:r w:rsidRPr="00870370">
        <w:rPr>
          <w:rFonts w:eastAsia="Times New Roman" w:cs="Arial"/>
          <w:bCs/>
          <w:szCs w:val="24"/>
          <w:vertAlign w:val="subscript"/>
          <w:lang w:val="x-none" w:eastAsia="x-none"/>
        </w:rPr>
        <w:t>12</w:t>
      </w:r>
      <w:r w:rsidRPr="00870370">
        <w:rPr>
          <w:rFonts w:eastAsia="Times New Roman" w:cs="Arial"/>
          <w:bCs/>
          <w:szCs w:val="24"/>
          <w:lang w:val="x-none" w:eastAsia="x-none"/>
        </w:rPr>
        <w:t>, AK AlSi</w:t>
      </w:r>
      <w:r w:rsidRPr="00870370">
        <w:rPr>
          <w:rFonts w:eastAsia="Times New Roman" w:cs="Arial"/>
          <w:bCs/>
          <w:szCs w:val="24"/>
          <w:vertAlign w:val="subscript"/>
          <w:lang w:val="x-none" w:eastAsia="x-none"/>
        </w:rPr>
        <w:t>12</w:t>
      </w:r>
      <w:r w:rsidRPr="00870370">
        <w:rPr>
          <w:rFonts w:eastAsia="Times New Roman" w:cs="Arial"/>
          <w:bCs/>
          <w:szCs w:val="24"/>
          <w:lang w:val="x-none" w:eastAsia="x-none"/>
        </w:rPr>
        <w:t xml:space="preserve"> i inne) o</w:t>
      </w:r>
      <w:r w:rsidRPr="00870370">
        <w:rPr>
          <w:rFonts w:eastAsia="Times New Roman" w:cs="Arial"/>
          <w:bCs/>
          <w:szCs w:val="24"/>
          <w:lang w:eastAsia="x-none"/>
        </w:rPr>
        <w:t> </w:t>
      </w:r>
      <w:r w:rsidRPr="00870370">
        <w:rPr>
          <w:rFonts w:eastAsia="Times New Roman" w:cs="Arial"/>
          <w:bCs/>
          <w:szCs w:val="24"/>
          <w:lang w:val="x-none" w:eastAsia="x-none"/>
        </w:rPr>
        <w:t>zdolności produkcyjnej 16</w:t>
      </w:r>
      <w:r w:rsidRPr="00870370">
        <w:rPr>
          <w:rFonts w:eastAsia="Times New Roman" w:cs="Arial"/>
          <w:bCs/>
          <w:szCs w:val="24"/>
          <w:lang w:eastAsia="x-none"/>
        </w:rPr>
        <w:t>3 </w:t>
      </w:r>
      <w:r w:rsidRPr="00870370">
        <w:rPr>
          <w:rFonts w:eastAsia="Times New Roman" w:cs="Arial"/>
          <w:bCs/>
          <w:szCs w:val="24"/>
          <w:lang w:val="x-none" w:eastAsia="x-none"/>
        </w:rPr>
        <w:t xml:space="preserve"> Mg/dobę</w:t>
      </w:r>
      <w:r w:rsidRPr="00870370">
        <w:rPr>
          <w:rFonts w:eastAsia="Times New Roman" w:cs="Arial"/>
          <w:bCs/>
          <w:szCs w:val="24"/>
          <w:lang w:eastAsia="x-none"/>
        </w:rPr>
        <w:t xml:space="preserve"> i</w:t>
      </w:r>
      <w:r w:rsidRPr="00870370">
        <w:rPr>
          <w:rFonts w:eastAsia="Times New Roman" w:cs="Arial"/>
          <w:bCs/>
          <w:szCs w:val="24"/>
          <w:lang w:val="x-none" w:eastAsia="x-none"/>
        </w:rPr>
        <w:t xml:space="preserve"> urządzenia do powierzchniowej obróbki metali z zastosowaniem procesów chemicznych o całkowitej objętości wanien procesowych 1</w:t>
      </w:r>
      <w:r w:rsidRPr="00870370">
        <w:rPr>
          <w:rFonts w:eastAsia="Times New Roman" w:cs="Arial"/>
          <w:bCs/>
          <w:szCs w:val="24"/>
          <w:lang w:eastAsia="x-none"/>
        </w:rPr>
        <w:t>65</w:t>
      </w:r>
      <w:r w:rsidRPr="00870370">
        <w:rPr>
          <w:rFonts w:eastAsia="Times New Roman" w:cs="Arial"/>
          <w:bCs/>
          <w:szCs w:val="24"/>
          <w:lang w:val="x-none" w:eastAsia="x-none"/>
        </w:rPr>
        <w:t xml:space="preserve"> m</w:t>
      </w:r>
      <w:r w:rsidRPr="00870370">
        <w:rPr>
          <w:rFonts w:eastAsia="Times New Roman" w:cs="Arial"/>
          <w:bCs/>
          <w:szCs w:val="24"/>
          <w:vertAlign w:val="superscript"/>
          <w:lang w:val="x-none" w:eastAsia="x-none"/>
        </w:rPr>
        <w:t>3</w:t>
      </w:r>
      <w:r w:rsidRPr="00870370">
        <w:rPr>
          <w:rFonts w:eastAsia="Times New Roman" w:cs="Arial"/>
          <w:bCs/>
          <w:szCs w:val="24"/>
          <w:lang w:val="x-none" w:eastAsia="ar-SA"/>
        </w:rPr>
        <w:t xml:space="preserve"> </w:t>
      </w:r>
      <w:r w:rsidRPr="00870370">
        <w:rPr>
          <w:rFonts w:eastAsia="Times New Roman" w:cs="Arial"/>
          <w:bCs/>
          <w:szCs w:val="24"/>
          <w:lang w:eastAsia="ar-SA"/>
        </w:rPr>
        <w:t>wraz z</w:t>
      </w:r>
      <w:r w:rsidRPr="00870370">
        <w:rPr>
          <w:rFonts w:eastAsia="Times New Roman" w:cs="Arial"/>
          <w:bCs/>
          <w:szCs w:val="24"/>
          <w:lang w:val="x-none" w:eastAsia="ar-SA"/>
        </w:rPr>
        <w:t xml:space="preserve"> instalacj</w:t>
      </w:r>
      <w:r w:rsidRPr="00870370">
        <w:rPr>
          <w:rFonts w:eastAsia="Times New Roman" w:cs="Arial"/>
          <w:bCs/>
          <w:szCs w:val="24"/>
          <w:lang w:eastAsia="ar-SA"/>
        </w:rPr>
        <w:t>ą</w:t>
      </w:r>
      <w:r w:rsidRPr="00870370">
        <w:rPr>
          <w:rFonts w:eastAsia="Times New Roman" w:cs="Arial"/>
          <w:bCs/>
          <w:szCs w:val="24"/>
          <w:lang w:val="x-none" w:eastAsia="ar-SA"/>
        </w:rPr>
        <w:t xml:space="preserve"> energetycznego spalania paliw o mocy 37MW</w:t>
      </w:r>
      <w:r w:rsidRPr="00870370">
        <w:rPr>
          <w:rFonts w:eastAsia="Times New Roman" w:cs="Arial"/>
          <w:bCs/>
          <w:szCs w:val="24"/>
          <w:vertAlign w:val="subscript"/>
          <w:lang w:eastAsia="ar-SA"/>
        </w:rPr>
        <w:t>t</w:t>
      </w:r>
      <w:r w:rsidRPr="00870370">
        <w:rPr>
          <w:rFonts w:eastAsia="Times New Roman" w:cs="Arial"/>
          <w:bCs/>
          <w:szCs w:val="24"/>
          <w:lang w:eastAsia="x-none"/>
        </w:rPr>
        <w:t xml:space="preserve"> - </w:t>
      </w:r>
      <w:r w:rsidRPr="00870370">
        <w:rPr>
          <w:rFonts w:eastAsia="Times New Roman" w:cs="Arial"/>
          <w:bCs/>
          <w:szCs w:val="24"/>
          <w:lang w:val="x-none" w:eastAsia="x-none"/>
        </w:rPr>
        <w:t>nie wymagającą pozwolenia zintegrowanego, natomiast wymagającą pozwolenia na wprowadzanie gazów i pyłów do powietrza atmosferycznego w</w:t>
      </w:r>
      <w:r w:rsidRPr="00870370">
        <w:rPr>
          <w:rFonts w:eastAsia="Times New Roman" w:cs="Arial"/>
          <w:bCs/>
          <w:szCs w:val="24"/>
          <w:lang w:eastAsia="x-none"/>
        </w:rPr>
        <w:t> </w:t>
      </w:r>
      <w:r w:rsidRPr="00870370">
        <w:rPr>
          <w:rFonts w:eastAsia="Times New Roman" w:cs="Arial"/>
          <w:bCs/>
          <w:szCs w:val="24"/>
          <w:lang w:val="x-none" w:eastAsia="x-none"/>
        </w:rPr>
        <w:t xml:space="preserve"> następujący sposób:</w:t>
      </w:r>
    </w:p>
    <w:p w14:paraId="6814DD96" w14:textId="77777777" w:rsidR="00870370" w:rsidRPr="00870370" w:rsidRDefault="00870370">
      <w:pPr>
        <w:keepNext/>
        <w:numPr>
          <w:ilvl w:val="0"/>
          <w:numId w:val="10"/>
        </w:numPr>
        <w:spacing w:before="480" w:after="240" w:line="360" w:lineRule="auto"/>
        <w:ind w:left="284" w:hanging="284"/>
        <w:outlineLvl w:val="1"/>
        <w:rPr>
          <w:rFonts w:eastAsia="Times New Roman" w:cs="Arial"/>
          <w:b/>
          <w:bCs/>
          <w:iCs/>
          <w:szCs w:val="24"/>
          <w:lang w:val="x-none" w:eastAsia="x-none"/>
        </w:rPr>
      </w:pPr>
      <w:r w:rsidRPr="00870370">
        <w:rPr>
          <w:rFonts w:eastAsia="Times New Roman" w:cs="Arial"/>
          <w:b/>
          <w:bCs/>
          <w:iCs/>
          <w:szCs w:val="24"/>
          <w:lang w:val="x-none" w:eastAsia="x-none"/>
        </w:rPr>
        <w:t xml:space="preserve">Treść po słowie orzekam w punkcie B) otrzymuje nowe brzmienie: </w:t>
      </w:r>
    </w:p>
    <w:p w14:paraId="0385C0A0" w14:textId="77777777" w:rsidR="00870370" w:rsidRPr="00870370" w:rsidRDefault="00870370" w:rsidP="00870370">
      <w:pPr>
        <w:widowControl w:val="0"/>
        <w:adjustRightInd w:val="0"/>
        <w:spacing w:after="0" w:line="360" w:lineRule="auto"/>
        <w:jc w:val="both"/>
        <w:textAlignment w:val="baseline"/>
        <w:rPr>
          <w:rFonts w:eastAsia="Times New Roman" w:cs="Arial"/>
          <w:szCs w:val="24"/>
          <w:lang w:eastAsia="pl-PL"/>
        </w:rPr>
      </w:pPr>
      <w:r w:rsidRPr="00870370">
        <w:rPr>
          <w:rFonts w:eastAsia="Times New Roman" w:cs="Arial"/>
          <w:szCs w:val="24"/>
          <w:lang w:eastAsia="x-none"/>
        </w:rPr>
        <w:t xml:space="preserve">„ B) </w:t>
      </w:r>
      <w:r w:rsidRPr="00870370">
        <w:rPr>
          <w:rFonts w:eastAsia="Times New Roman" w:cs="Arial"/>
          <w:szCs w:val="24"/>
          <w:lang w:eastAsia="pl-PL"/>
        </w:rPr>
        <w:t>Udzielam Federal-</w:t>
      </w:r>
      <w:proofErr w:type="spellStart"/>
      <w:r w:rsidRPr="00870370">
        <w:rPr>
          <w:rFonts w:eastAsia="Times New Roman" w:cs="Arial"/>
          <w:szCs w:val="24"/>
          <w:lang w:eastAsia="pl-PL"/>
        </w:rPr>
        <w:t>Mogul</w:t>
      </w:r>
      <w:proofErr w:type="spellEnd"/>
      <w:r w:rsidRPr="00870370">
        <w:rPr>
          <w:rFonts w:eastAsia="Times New Roman" w:cs="Arial"/>
          <w:szCs w:val="24"/>
          <w:lang w:eastAsia="pl-PL"/>
        </w:rPr>
        <w:t xml:space="preserve"> Gorzyce Sp. z o.o., ul. Odlewników 52, 39-432 Gorzyce (REGON 000036908</w:t>
      </w:r>
      <w:r w:rsidRPr="00870370">
        <w:rPr>
          <w:rFonts w:eastAsia="Times New Roman" w:cs="Arial"/>
          <w:szCs w:val="24"/>
          <w:shd w:val="clear" w:color="auto" w:fill="FFFFFF"/>
          <w:lang w:eastAsia="pl-PL"/>
        </w:rPr>
        <w:t xml:space="preserve"> NIP 8670003039</w:t>
      </w:r>
      <w:r w:rsidRPr="00870370">
        <w:rPr>
          <w:rFonts w:eastAsia="Times New Roman" w:cs="Arial"/>
          <w:szCs w:val="24"/>
          <w:lang w:eastAsia="pl-PL"/>
        </w:rPr>
        <w:t>) pozwolenia zintegrowanego na prowadzenie instalacji do produkcji tłoków aluminiowych oraz tłoków stalowych, w skład których wchodzić będą urządzenia do wtórnego wytopu metali nieżelaznych z grupy Al (AK</w:t>
      </w:r>
      <w:r w:rsidRPr="00870370">
        <w:rPr>
          <w:rFonts w:eastAsia="Times New Roman" w:cs="Arial"/>
          <w:szCs w:val="24"/>
          <w:vertAlign w:val="subscript"/>
          <w:lang w:eastAsia="pl-PL"/>
        </w:rPr>
        <w:t>12</w:t>
      </w:r>
      <w:r w:rsidRPr="00870370">
        <w:rPr>
          <w:rFonts w:eastAsia="Times New Roman" w:cs="Arial"/>
          <w:szCs w:val="24"/>
          <w:lang w:eastAsia="pl-PL"/>
        </w:rPr>
        <w:t>, AK AlSi</w:t>
      </w:r>
      <w:r w:rsidRPr="00870370">
        <w:rPr>
          <w:rFonts w:eastAsia="Times New Roman" w:cs="Arial"/>
          <w:szCs w:val="24"/>
          <w:vertAlign w:val="subscript"/>
          <w:lang w:eastAsia="pl-PL"/>
        </w:rPr>
        <w:t>12</w:t>
      </w:r>
      <w:r w:rsidRPr="00870370">
        <w:rPr>
          <w:rFonts w:eastAsia="Times New Roman" w:cs="Arial"/>
          <w:szCs w:val="24"/>
          <w:lang w:eastAsia="pl-PL"/>
        </w:rPr>
        <w:t xml:space="preserve"> i inne) o zdolności produkcyjnej 163 Mg/dobę, oraz urządzenia do powierzchniowej obróbki metali z zastosowaniem procesów chemicznych o całkowitej objętości wanien procesowych 165 m</w:t>
      </w:r>
      <w:r w:rsidRPr="00870370">
        <w:rPr>
          <w:rFonts w:eastAsia="Times New Roman" w:cs="Arial"/>
          <w:szCs w:val="24"/>
          <w:vertAlign w:val="superscript"/>
          <w:lang w:eastAsia="pl-PL"/>
        </w:rPr>
        <w:t xml:space="preserve">3 </w:t>
      </w:r>
      <w:r w:rsidRPr="00870370">
        <w:rPr>
          <w:rFonts w:eastAsia="Times New Roman" w:cs="Arial"/>
          <w:szCs w:val="24"/>
          <w:lang w:eastAsia="pl-PL"/>
        </w:rPr>
        <w:t xml:space="preserve">wraz z instalacją energetycznego spalania paliw o mocy 19,5 </w:t>
      </w:r>
      <w:proofErr w:type="spellStart"/>
      <w:r w:rsidRPr="00870370">
        <w:rPr>
          <w:rFonts w:eastAsia="Times New Roman" w:cs="Arial"/>
          <w:szCs w:val="24"/>
          <w:lang w:eastAsia="pl-PL"/>
        </w:rPr>
        <w:t>MW</w:t>
      </w:r>
      <w:r w:rsidRPr="00870370">
        <w:rPr>
          <w:rFonts w:eastAsia="Times New Roman" w:cs="Arial"/>
          <w:szCs w:val="24"/>
          <w:vertAlign w:val="subscript"/>
          <w:lang w:eastAsia="pl-PL"/>
        </w:rPr>
        <w:t>t</w:t>
      </w:r>
      <w:proofErr w:type="spellEnd"/>
      <w:r w:rsidRPr="00870370">
        <w:rPr>
          <w:rFonts w:eastAsia="Times New Roman" w:cs="Arial"/>
          <w:szCs w:val="24"/>
          <w:lang w:eastAsia="pl-PL"/>
        </w:rPr>
        <w:t xml:space="preserve"> – nie wymagającą pozwolenia zintegrowanego, natomiast wymagającą pozwolenia na wprowadzanie gazów i pyłów do powietrza atmosferycznego</w:t>
      </w:r>
      <w:r w:rsidRPr="00870370">
        <w:rPr>
          <w:rFonts w:eastAsia="Times New Roman" w:cs="Arial"/>
          <w:szCs w:val="24"/>
          <w:vertAlign w:val="superscript"/>
          <w:lang w:eastAsia="pl-PL"/>
        </w:rPr>
        <w:t xml:space="preserve"> </w:t>
      </w:r>
      <w:r w:rsidRPr="00870370">
        <w:rPr>
          <w:rFonts w:eastAsia="Times New Roman" w:cs="Arial"/>
          <w:szCs w:val="24"/>
          <w:lang w:eastAsia="pl-PL"/>
        </w:rPr>
        <w:t>i określam:”</w:t>
      </w:r>
    </w:p>
    <w:p w14:paraId="3D3B7AA4" w14:textId="77777777" w:rsidR="00870370" w:rsidRPr="00870370" w:rsidRDefault="00870370" w:rsidP="00870370">
      <w:pPr>
        <w:keepNext/>
        <w:spacing w:before="120" w:after="0" w:line="360" w:lineRule="auto"/>
        <w:jc w:val="both"/>
        <w:outlineLvl w:val="1"/>
        <w:rPr>
          <w:rFonts w:eastAsia="Times New Roman" w:cs="Arial"/>
          <w:b/>
          <w:bCs/>
          <w:iCs/>
          <w:szCs w:val="24"/>
          <w:lang w:val="x-none" w:eastAsia="x-none"/>
        </w:rPr>
      </w:pPr>
      <w:r w:rsidRPr="00870370">
        <w:rPr>
          <w:rFonts w:eastAsia="Times New Roman" w:cs="Arial"/>
          <w:b/>
          <w:bCs/>
          <w:iCs/>
          <w:szCs w:val="24"/>
          <w:lang w:eastAsia="x-none"/>
        </w:rPr>
        <w:t xml:space="preserve">2. </w:t>
      </w:r>
      <w:bookmarkStart w:id="5" w:name="_Hlk139372902"/>
      <w:r w:rsidRPr="00870370">
        <w:rPr>
          <w:rFonts w:eastAsia="Times New Roman" w:cs="Arial"/>
          <w:b/>
          <w:bCs/>
          <w:iCs/>
          <w:szCs w:val="24"/>
          <w:lang w:val="x-none" w:eastAsia="x-none"/>
        </w:rPr>
        <w:t>Punkt</w:t>
      </w:r>
      <w:r w:rsidRPr="00870370">
        <w:rPr>
          <w:rFonts w:eastAsia="Times New Roman" w:cs="Arial"/>
          <w:b/>
          <w:bCs/>
          <w:iCs/>
          <w:szCs w:val="24"/>
          <w:lang w:eastAsia="x-none"/>
        </w:rPr>
        <w:t xml:space="preserve"> I.2.3.</w:t>
      </w:r>
      <w:r w:rsidRPr="00870370">
        <w:rPr>
          <w:rFonts w:eastAsia="Times New Roman" w:cs="Arial"/>
          <w:b/>
          <w:bCs/>
          <w:iCs/>
          <w:szCs w:val="24"/>
          <w:lang w:val="x-none" w:eastAsia="x-none"/>
        </w:rPr>
        <w:t xml:space="preserve"> otrzymuj</w:t>
      </w:r>
      <w:r w:rsidRPr="00870370">
        <w:rPr>
          <w:rFonts w:eastAsia="Times New Roman" w:cs="Arial"/>
          <w:b/>
          <w:bCs/>
          <w:iCs/>
          <w:szCs w:val="24"/>
          <w:lang w:eastAsia="x-none"/>
        </w:rPr>
        <w:t>e</w:t>
      </w:r>
      <w:r w:rsidRPr="00870370">
        <w:rPr>
          <w:rFonts w:eastAsia="Times New Roman" w:cs="Arial"/>
          <w:b/>
          <w:bCs/>
          <w:iCs/>
          <w:szCs w:val="24"/>
          <w:lang w:val="x-none" w:eastAsia="x-none"/>
        </w:rPr>
        <w:t xml:space="preserve"> brzmienie:</w:t>
      </w:r>
    </w:p>
    <w:bookmarkEnd w:id="5"/>
    <w:p w14:paraId="2DDCA81E" w14:textId="77777777" w:rsidR="00870370" w:rsidRPr="00870370" w:rsidRDefault="00870370" w:rsidP="00870370">
      <w:pPr>
        <w:spacing w:before="120" w:after="0" w:line="360" w:lineRule="auto"/>
        <w:jc w:val="both"/>
        <w:rPr>
          <w:rFonts w:eastAsia="Times New Roman" w:cs="Arial"/>
          <w:szCs w:val="24"/>
          <w:lang w:eastAsia="pl-PL"/>
        </w:rPr>
      </w:pPr>
      <w:r w:rsidRPr="00870370">
        <w:rPr>
          <w:rFonts w:eastAsia="Times New Roman" w:cs="Arial"/>
          <w:szCs w:val="24"/>
          <w:lang w:eastAsia="pl-PL"/>
        </w:rPr>
        <w:t>„I.2.3. Parametry urządzeń technologicznych instalacji energetycznego spalania paliw, tj. kotłowni zakładowej nie wymagającej pozwolenia zintegrowanego, natomiast wymagającej pozwolenia na wprowadzanie gazów i pyłów do powietrza atmosferycznego:</w:t>
      </w:r>
    </w:p>
    <w:p w14:paraId="052A45C4" w14:textId="49A15DF0" w:rsidR="00870370" w:rsidRPr="00870370" w:rsidRDefault="00870370" w:rsidP="00870370">
      <w:pPr>
        <w:widowControl w:val="0"/>
        <w:adjustRightInd w:val="0"/>
        <w:spacing w:after="0" w:line="360" w:lineRule="auto"/>
        <w:jc w:val="both"/>
        <w:textAlignment w:val="baseline"/>
        <w:rPr>
          <w:rFonts w:eastAsia="Times New Roman" w:cs="Arial"/>
          <w:szCs w:val="24"/>
          <w:lang w:eastAsia="pl-PL"/>
        </w:rPr>
      </w:pPr>
      <w:r w:rsidRPr="00870370">
        <w:rPr>
          <w:rFonts w:eastAsia="Times New Roman" w:cs="Arial"/>
          <w:szCs w:val="24"/>
          <w:lang w:eastAsia="pl-PL"/>
        </w:rPr>
        <w:t>Kocioł gazowy DWH 1850, płomienicowo – płomieniówkowy, wyposażony w</w:t>
      </w:r>
      <w:r>
        <w:rPr>
          <w:rFonts w:eastAsia="Times New Roman" w:cs="Arial"/>
          <w:szCs w:val="24"/>
          <w:lang w:eastAsia="pl-PL"/>
        </w:rPr>
        <w:t> </w:t>
      </w:r>
      <w:r w:rsidRPr="00870370">
        <w:rPr>
          <w:rFonts w:eastAsia="Times New Roman" w:cs="Arial"/>
          <w:szCs w:val="24"/>
          <w:lang w:eastAsia="pl-PL"/>
        </w:rPr>
        <w:t xml:space="preserve"> ekonomizer – 2 szt.</w:t>
      </w:r>
    </w:p>
    <w:p w14:paraId="41C332E4" w14:textId="77777777" w:rsidR="00870370" w:rsidRPr="00870370" w:rsidRDefault="00870370">
      <w:pPr>
        <w:widowControl w:val="0"/>
        <w:numPr>
          <w:ilvl w:val="0"/>
          <w:numId w:val="8"/>
        </w:numPr>
        <w:tabs>
          <w:tab w:val="left" w:pos="567"/>
          <w:tab w:val="left" w:pos="851"/>
          <w:tab w:val="num" w:pos="993"/>
        </w:tabs>
        <w:adjustRightInd w:val="0"/>
        <w:spacing w:after="0" w:line="360" w:lineRule="auto"/>
        <w:ind w:hanging="720"/>
        <w:jc w:val="both"/>
        <w:textAlignment w:val="baseline"/>
        <w:rPr>
          <w:rFonts w:eastAsia="Times New Roman" w:cs="Arial"/>
          <w:szCs w:val="24"/>
          <w:lang w:eastAsia="pl-PL"/>
        </w:rPr>
      </w:pPr>
      <w:r w:rsidRPr="00870370">
        <w:rPr>
          <w:rFonts w:eastAsia="Times New Roman" w:cs="Arial"/>
          <w:szCs w:val="24"/>
          <w:lang w:eastAsia="pl-PL"/>
        </w:rPr>
        <w:tab/>
        <w:t>moc kotła</w:t>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t xml:space="preserve">9,750 </w:t>
      </w:r>
      <w:proofErr w:type="spellStart"/>
      <w:r w:rsidRPr="00870370">
        <w:rPr>
          <w:rFonts w:eastAsia="Times New Roman" w:cs="Arial"/>
          <w:szCs w:val="24"/>
          <w:lang w:eastAsia="pl-PL"/>
        </w:rPr>
        <w:t>MW</w:t>
      </w:r>
      <w:r w:rsidRPr="00870370">
        <w:rPr>
          <w:rFonts w:eastAsia="Times New Roman" w:cs="Arial"/>
          <w:szCs w:val="24"/>
          <w:vertAlign w:val="subscript"/>
          <w:lang w:eastAsia="pl-PL"/>
        </w:rPr>
        <w:t>t</w:t>
      </w:r>
      <w:proofErr w:type="spellEnd"/>
      <w:r w:rsidRPr="00870370">
        <w:rPr>
          <w:rFonts w:eastAsia="Times New Roman" w:cs="Arial"/>
          <w:szCs w:val="24"/>
          <w:lang w:eastAsia="pl-PL"/>
        </w:rPr>
        <w:t>,</w:t>
      </w:r>
    </w:p>
    <w:p w14:paraId="788421A0" w14:textId="77777777" w:rsidR="00870370" w:rsidRPr="00870370" w:rsidRDefault="00870370">
      <w:pPr>
        <w:widowControl w:val="0"/>
        <w:numPr>
          <w:ilvl w:val="0"/>
          <w:numId w:val="8"/>
        </w:numPr>
        <w:tabs>
          <w:tab w:val="left" w:pos="567"/>
          <w:tab w:val="left" w:pos="851"/>
        </w:tabs>
        <w:adjustRightInd w:val="0"/>
        <w:spacing w:after="0" w:line="360" w:lineRule="auto"/>
        <w:ind w:hanging="720"/>
        <w:jc w:val="both"/>
        <w:textAlignment w:val="baseline"/>
        <w:rPr>
          <w:rFonts w:eastAsia="Times New Roman" w:cs="Arial"/>
          <w:szCs w:val="24"/>
          <w:lang w:eastAsia="pl-PL"/>
        </w:rPr>
      </w:pPr>
      <w:r w:rsidRPr="00870370">
        <w:rPr>
          <w:rFonts w:eastAsia="Times New Roman" w:cs="Arial"/>
          <w:szCs w:val="24"/>
          <w:lang w:eastAsia="pl-PL"/>
        </w:rPr>
        <w:tab/>
        <w:t>wydajność cieplna</w:t>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r>
      <w:r w:rsidRPr="00870370">
        <w:rPr>
          <w:rFonts w:eastAsia="Times New Roman" w:cs="Arial"/>
          <w:szCs w:val="24"/>
          <w:lang w:eastAsia="pl-PL"/>
        </w:rPr>
        <w:tab/>
        <w:t xml:space="preserve">8 385 000 kcal/h (35 100 000 </w:t>
      </w:r>
      <w:proofErr w:type="spellStart"/>
      <w:r w:rsidRPr="00870370">
        <w:rPr>
          <w:rFonts w:eastAsia="Times New Roman" w:cs="Arial"/>
          <w:szCs w:val="24"/>
          <w:lang w:eastAsia="pl-PL"/>
        </w:rPr>
        <w:t>kJ</w:t>
      </w:r>
      <w:proofErr w:type="spellEnd"/>
      <w:r w:rsidRPr="00870370">
        <w:rPr>
          <w:rFonts w:eastAsia="Times New Roman" w:cs="Arial"/>
          <w:szCs w:val="24"/>
          <w:lang w:eastAsia="pl-PL"/>
        </w:rPr>
        <w:t>/h),</w:t>
      </w:r>
    </w:p>
    <w:p w14:paraId="000AFE4D" w14:textId="77777777" w:rsidR="00870370" w:rsidRPr="00870370" w:rsidRDefault="00870370">
      <w:pPr>
        <w:widowControl w:val="0"/>
        <w:numPr>
          <w:ilvl w:val="0"/>
          <w:numId w:val="8"/>
        </w:numPr>
        <w:tabs>
          <w:tab w:val="left" w:pos="567"/>
          <w:tab w:val="left" w:pos="851"/>
        </w:tabs>
        <w:adjustRightInd w:val="0"/>
        <w:spacing w:after="0" w:line="360" w:lineRule="auto"/>
        <w:ind w:hanging="720"/>
        <w:jc w:val="both"/>
        <w:textAlignment w:val="baseline"/>
        <w:rPr>
          <w:rFonts w:eastAsia="Times New Roman" w:cs="Arial"/>
          <w:szCs w:val="24"/>
          <w:lang w:eastAsia="pl-PL"/>
        </w:rPr>
      </w:pPr>
      <w:r w:rsidRPr="00870370">
        <w:rPr>
          <w:rFonts w:eastAsia="Times New Roman" w:cs="Arial"/>
          <w:szCs w:val="24"/>
          <w:lang w:eastAsia="pl-PL"/>
        </w:rPr>
        <w:tab/>
        <w:t>sprawność cieplna z ekonomizerem</w:t>
      </w:r>
      <w:r w:rsidRPr="00870370">
        <w:rPr>
          <w:rFonts w:eastAsia="Times New Roman" w:cs="Arial"/>
          <w:szCs w:val="24"/>
          <w:lang w:eastAsia="pl-PL"/>
        </w:rPr>
        <w:tab/>
        <w:t>94 %.”</w:t>
      </w:r>
    </w:p>
    <w:p w14:paraId="40CA7729" w14:textId="77777777" w:rsidR="00870370" w:rsidRPr="00870370" w:rsidRDefault="00870370" w:rsidP="00870370">
      <w:pPr>
        <w:keepNext/>
        <w:spacing w:before="120" w:after="60" w:line="360" w:lineRule="auto"/>
        <w:outlineLvl w:val="1"/>
        <w:rPr>
          <w:rFonts w:eastAsia="Times New Roman" w:cs="Arial"/>
          <w:b/>
          <w:bCs/>
          <w:iCs/>
          <w:szCs w:val="24"/>
          <w:lang w:val="x-none" w:eastAsia="x-none"/>
        </w:rPr>
      </w:pPr>
      <w:r w:rsidRPr="00870370">
        <w:rPr>
          <w:rFonts w:eastAsia="Times New Roman" w:cs="Arial"/>
          <w:b/>
          <w:bCs/>
          <w:iCs/>
          <w:szCs w:val="24"/>
          <w:lang w:eastAsia="x-none"/>
        </w:rPr>
        <w:t>3</w:t>
      </w:r>
      <w:r w:rsidRPr="00870370">
        <w:rPr>
          <w:rFonts w:eastAsia="Times New Roman" w:cs="Arial"/>
          <w:b/>
          <w:bCs/>
          <w:iCs/>
          <w:szCs w:val="24"/>
          <w:lang w:val="x-none" w:eastAsia="x-none"/>
        </w:rPr>
        <w:t>. Punkt</w:t>
      </w:r>
      <w:r w:rsidRPr="00870370">
        <w:rPr>
          <w:rFonts w:eastAsia="Times New Roman" w:cs="Arial"/>
          <w:b/>
          <w:bCs/>
          <w:iCs/>
          <w:szCs w:val="24"/>
          <w:lang w:eastAsia="x-none"/>
        </w:rPr>
        <w:t xml:space="preserve"> II.1.1.</w:t>
      </w:r>
      <w:r w:rsidRPr="00870370">
        <w:rPr>
          <w:rFonts w:eastAsia="Times New Roman" w:cs="Arial"/>
          <w:b/>
          <w:bCs/>
          <w:iCs/>
          <w:szCs w:val="24"/>
          <w:lang w:val="x-none" w:eastAsia="x-none"/>
        </w:rPr>
        <w:t xml:space="preserve"> otrzymuj</w:t>
      </w:r>
      <w:r w:rsidRPr="00870370">
        <w:rPr>
          <w:rFonts w:eastAsia="Times New Roman" w:cs="Arial"/>
          <w:b/>
          <w:bCs/>
          <w:iCs/>
          <w:szCs w:val="24"/>
          <w:lang w:eastAsia="x-none"/>
        </w:rPr>
        <w:t>e</w:t>
      </w:r>
      <w:r w:rsidRPr="00870370">
        <w:rPr>
          <w:rFonts w:eastAsia="Times New Roman" w:cs="Arial"/>
          <w:b/>
          <w:bCs/>
          <w:iCs/>
          <w:szCs w:val="24"/>
          <w:lang w:val="x-none" w:eastAsia="x-none"/>
        </w:rPr>
        <w:t xml:space="preserve"> brzmienie:</w:t>
      </w:r>
    </w:p>
    <w:p w14:paraId="324A39A9" w14:textId="77777777" w:rsidR="00870370" w:rsidRPr="00870370" w:rsidRDefault="00870370" w:rsidP="00870370">
      <w:pPr>
        <w:spacing w:before="120" w:after="0" w:line="360" w:lineRule="auto"/>
        <w:rPr>
          <w:rFonts w:eastAsia="Times New Roman" w:cs="Arial"/>
          <w:b/>
          <w:bCs/>
          <w:szCs w:val="24"/>
          <w:lang w:eastAsia="pl-PL"/>
        </w:rPr>
      </w:pPr>
      <w:bookmarkStart w:id="6" w:name="_Hlk134435733"/>
      <w:r w:rsidRPr="00870370">
        <w:rPr>
          <w:rFonts w:eastAsia="Times New Roman" w:cs="Arial"/>
          <w:szCs w:val="24"/>
          <w:lang w:eastAsia="pl-PL"/>
        </w:rPr>
        <w:t xml:space="preserve">„ </w:t>
      </w:r>
      <w:r w:rsidRPr="00870370">
        <w:rPr>
          <w:rFonts w:eastAsia="Times New Roman" w:cs="Arial"/>
          <w:b/>
          <w:bCs/>
          <w:szCs w:val="24"/>
          <w:lang w:eastAsia="pl-PL"/>
        </w:rPr>
        <w:t>II.1. Emisja gazów i pyłów wprowadzanych do powietrza z instalacji.</w:t>
      </w:r>
    </w:p>
    <w:p w14:paraId="6492E0BC" w14:textId="77777777" w:rsidR="00870370" w:rsidRPr="00870370" w:rsidRDefault="00870370" w:rsidP="00870370">
      <w:pPr>
        <w:spacing w:before="120" w:after="0" w:line="360" w:lineRule="auto"/>
        <w:jc w:val="both"/>
        <w:rPr>
          <w:rFonts w:eastAsia="Times New Roman" w:cs="Arial"/>
          <w:b/>
          <w:szCs w:val="24"/>
          <w:lang w:eastAsia="pl-PL"/>
        </w:rPr>
      </w:pPr>
      <w:r w:rsidRPr="00870370">
        <w:rPr>
          <w:rFonts w:eastAsia="Times New Roman" w:cs="Arial"/>
          <w:b/>
          <w:szCs w:val="24"/>
          <w:lang w:eastAsia="pl-PL"/>
        </w:rPr>
        <w:t xml:space="preserve">II.1.1. </w:t>
      </w:r>
      <w:bookmarkStart w:id="7" w:name="_Hlk141446535"/>
      <w:r w:rsidRPr="00870370">
        <w:rPr>
          <w:rFonts w:eastAsia="Times New Roman" w:cs="Arial"/>
          <w:szCs w:val="24"/>
          <w:lang w:eastAsia="pl-PL"/>
        </w:rPr>
        <w:t>Ilości gazów i pyłów wprowadzanych do powietrza ze źródeł i emitorów instalacji do produkcji tłoków aluminiowych oraz tłoków stalowych</w:t>
      </w:r>
      <w:bookmarkEnd w:id="7"/>
      <w:r w:rsidRPr="00870370">
        <w:rPr>
          <w:rFonts w:eastAsia="Times New Roman" w:cs="Arial"/>
          <w:szCs w:val="24"/>
          <w:lang w:eastAsia="pl-PL"/>
        </w:rPr>
        <w:t>.</w:t>
      </w:r>
      <w:bookmarkStart w:id="8" w:name="_Hlk134433460"/>
    </w:p>
    <w:p w14:paraId="71C46C0D" w14:textId="77777777" w:rsidR="00870370" w:rsidRPr="00870370" w:rsidRDefault="00870370" w:rsidP="00870370">
      <w:pPr>
        <w:spacing w:before="480" w:after="0" w:line="276" w:lineRule="auto"/>
        <w:jc w:val="both"/>
        <w:rPr>
          <w:rFonts w:eastAsia="Times New Roman" w:cs="Arial"/>
          <w:b/>
          <w:bCs/>
          <w:szCs w:val="24"/>
          <w:lang w:eastAsia="pl-PL"/>
        </w:rPr>
      </w:pPr>
      <w:bookmarkStart w:id="9" w:name="_Hlk134435307"/>
      <w:bookmarkEnd w:id="8"/>
      <w:r w:rsidRPr="00870370">
        <w:rPr>
          <w:rFonts w:eastAsia="Times New Roman" w:cs="Arial"/>
          <w:b/>
          <w:bCs/>
          <w:szCs w:val="24"/>
          <w:lang w:eastAsia="pl-PL"/>
        </w:rPr>
        <w:t xml:space="preserve">Tabela 1 A </w:t>
      </w:r>
      <w:r w:rsidRPr="00870370">
        <w:rPr>
          <w:rFonts w:eastAsia="Times New Roman" w:cs="Arial"/>
          <w:szCs w:val="24"/>
          <w:lang w:eastAsia="pl-PL"/>
        </w:rPr>
        <w:t>Ilości gazów i pyłów wprowadzanych do powietrza z instalacji energetycznego spalania paliw do dnia 31 grudnia 2024 r.</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1 A przedstawia dwa źródła emisji  tj. 2 kotły gazowe oraz dwa emitory E 45 i E 46. Jest przedstawiony rodzaj substancji zanieczyszczajacych takich jak Dwutlenek siarki, Tlenki azotu, Pył ogółem oraz dopuszczalna ich wielkośc w jednostce miligramy na Niutonometr sześcienny. Ilośi te obowiązują do dnia 31 grudnia 2024 r."/>
      </w:tblPr>
      <w:tblGrid>
        <w:gridCol w:w="3006"/>
        <w:gridCol w:w="992"/>
        <w:gridCol w:w="2316"/>
        <w:gridCol w:w="2987"/>
      </w:tblGrid>
      <w:tr w:rsidR="00870370" w:rsidRPr="00870370" w14:paraId="14D52D39" w14:textId="77777777" w:rsidTr="00FE36AD">
        <w:trPr>
          <w:trHeight w:val="552"/>
        </w:trPr>
        <w:tc>
          <w:tcPr>
            <w:tcW w:w="3006" w:type="dxa"/>
            <w:vAlign w:val="center"/>
          </w:tcPr>
          <w:p w14:paraId="1772342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bookmarkStart w:id="10" w:name="_Hlk134536953"/>
            <w:r w:rsidRPr="00870370">
              <w:rPr>
                <w:rFonts w:eastAsia="Times New Roman" w:cs="Arial"/>
                <w:b/>
                <w:sz w:val="20"/>
                <w:szCs w:val="20"/>
                <w:lang w:eastAsia="pl-PL"/>
              </w:rPr>
              <w:t>Źródło emisji</w:t>
            </w:r>
          </w:p>
        </w:tc>
        <w:tc>
          <w:tcPr>
            <w:tcW w:w="992" w:type="dxa"/>
            <w:vAlign w:val="center"/>
          </w:tcPr>
          <w:p w14:paraId="134842CB"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b/>
                <w:sz w:val="20"/>
                <w:szCs w:val="20"/>
                <w:lang w:eastAsia="pl-PL"/>
              </w:rPr>
              <w:t>Emitor</w:t>
            </w:r>
          </w:p>
        </w:tc>
        <w:tc>
          <w:tcPr>
            <w:tcW w:w="2316" w:type="dxa"/>
            <w:vAlign w:val="center"/>
          </w:tcPr>
          <w:p w14:paraId="5637322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b/>
                <w:sz w:val="20"/>
                <w:szCs w:val="20"/>
                <w:lang w:eastAsia="pl-PL"/>
              </w:rPr>
              <w:t>Rodzaj substancji zanieczyszczających</w:t>
            </w:r>
          </w:p>
        </w:tc>
        <w:tc>
          <w:tcPr>
            <w:tcW w:w="2987" w:type="dxa"/>
            <w:vAlign w:val="center"/>
          </w:tcPr>
          <w:p w14:paraId="1E8CA651"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b/>
                <w:sz w:val="20"/>
                <w:szCs w:val="20"/>
                <w:lang w:eastAsia="pl-PL"/>
              </w:rPr>
              <w:t>Dopuszczalna wielkość emisji [mg/Nm</w:t>
            </w:r>
            <w:r w:rsidRPr="00870370">
              <w:rPr>
                <w:rFonts w:eastAsia="Times New Roman" w:cs="Arial"/>
                <w:b/>
                <w:sz w:val="20"/>
                <w:szCs w:val="20"/>
                <w:vertAlign w:val="superscript"/>
                <w:lang w:eastAsia="pl-PL"/>
              </w:rPr>
              <w:t>3*</w:t>
            </w:r>
            <w:r w:rsidRPr="00870370">
              <w:rPr>
                <w:rFonts w:eastAsia="Times New Roman" w:cs="Arial"/>
                <w:b/>
                <w:sz w:val="20"/>
                <w:szCs w:val="20"/>
                <w:lang w:eastAsia="pl-PL"/>
              </w:rPr>
              <w:t>]</w:t>
            </w:r>
          </w:p>
        </w:tc>
      </w:tr>
      <w:bookmarkEnd w:id="10"/>
      <w:tr w:rsidR="00870370" w:rsidRPr="00870370" w14:paraId="5630216C" w14:textId="77777777" w:rsidTr="00FE36AD">
        <w:trPr>
          <w:trHeight w:val="828"/>
        </w:trPr>
        <w:tc>
          <w:tcPr>
            <w:tcW w:w="3006" w:type="dxa"/>
            <w:vAlign w:val="center"/>
          </w:tcPr>
          <w:p w14:paraId="5134953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Kocioł gazowy (DWH 1850) – 1</w:t>
            </w:r>
          </w:p>
          <w:p w14:paraId="694DFB1B" w14:textId="77777777" w:rsidR="00870370" w:rsidRPr="00870370" w:rsidRDefault="00870370" w:rsidP="00870370">
            <w:pPr>
              <w:widowControl w:val="0"/>
              <w:adjustRightInd w:val="0"/>
              <w:spacing w:after="0" w:line="360" w:lineRule="auto"/>
              <w:textAlignment w:val="baseline"/>
              <w:rPr>
                <w:rFonts w:eastAsia="Times New Roman" w:cs="Arial"/>
                <w:sz w:val="20"/>
                <w:szCs w:val="20"/>
                <w:vertAlign w:val="subscript"/>
                <w:lang w:eastAsia="pl-PL"/>
              </w:rPr>
            </w:pPr>
            <w:r w:rsidRPr="00870370">
              <w:rPr>
                <w:rFonts w:eastAsia="Times New Roman" w:cs="Arial"/>
                <w:sz w:val="20"/>
                <w:szCs w:val="20"/>
                <w:lang w:eastAsia="pl-PL"/>
              </w:rPr>
              <w:t xml:space="preserve">Moc kotła – 9,750 </w:t>
            </w:r>
            <w:proofErr w:type="spellStart"/>
            <w:r w:rsidRPr="00870370">
              <w:rPr>
                <w:rFonts w:eastAsia="Times New Roman" w:cs="Arial"/>
                <w:sz w:val="20"/>
                <w:szCs w:val="20"/>
                <w:lang w:eastAsia="pl-PL"/>
              </w:rPr>
              <w:t>MW</w:t>
            </w:r>
            <w:r w:rsidRPr="00870370">
              <w:rPr>
                <w:rFonts w:eastAsia="Times New Roman" w:cs="Arial"/>
                <w:sz w:val="20"/>
                <w:szCs w:val="20"/>
                <w:vertAlign w:val="subscript"/>
                <w:lang w:eastAsia="pl-PL"/>
              </w:rPr>
              <w:t>t</w:t>
            </w:r>
            <w:proofErr w:type="spellEnd"/>
          </w:p>
          <w:p w14:paraId="6FA7329E"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Ciąg wymuszony</w:t>
            </w:r>
          </w:p>
        </w:tc>
        <w:tc>
          <w:tcPr>
            <w:tcW w:w="992" w:type="dxa"/>
            <w:vAlign w:val="center"/>
          </w:tcPr>
          <w:p w14:paraId="7C4DC23E"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E-45</w:t>
            </w:r>
          </w:p>
        </w:tc>
        <w:tc>
          <w:tcPr>
            <w:tcW w:w="2316" w:type="dxa"/>
            <w:vAlign w:val="center"/>
          </w:tcPr>
          <w:p w14:paraId="4E21C5A0"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Dwutlenek siarki</w:t>
            </w:r>
          </w:p>
          <w:p w14:paraId="00A763C5"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Tlenki azotu **</w:t>
            </w:r>
          </w:p>
          <w:p w14:paraId="30AB2B79"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Pył ogółem</w:t>
            </w:r>
          </w:p>
        </w:tc>
        <w:tc>
          <w:tcPr>
            <w:tcW w:w="2987" w:type="dxa"/>
            <w:vAlign w:val="center"/>
          </w:tcPr>
          <w:p w14:paraId="31AF8F8F"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35</w:t>
            </w:r>
          </w:p>
          <w:p w14:paraId="372334AF"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300</w:t>
            </w:r>
          </w:p>
          <w:p w14:paraId="5CA8E398"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5</w:t>
            </w:r>
          </w:p>
        </w:tc>
      </w:tr>
      <w:tr w:rsidR="00870370" w:rsidRPr="00870370" w14:paraId="1E961DEB" w14:textId="77777777" w:rsidTr="00FE36AD">
        <w:trPr>
          <w:trHeight w:val="815"/>
        </w:trPr>
        <w:tc>
          <w:tcPr>
            <w:tcW w:w="3006" w:type="dxa"/>
            <w:vAlign w:val="center"/>
          </w:tcPr>
          <w:p w14:paraId="0F7F18F5"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Kocioł gazowy (DWH 1850) – 2</w:t>
            </w:r>
          </w:p>
          <w:p w14:paraId="19ED37FD" w14:textId="77777777" w:rsidR="00870370" w:rsidRPr="00870370" w:rsidRDefault="00870370" w:rsidP="00870370">
            <w:pPr>
              <w:widowControl w:val="0"/>
              <w:adjustRightInd w:val="0"/>
              <w:spacing w:after="0" w:line="360" w:lineRule="auto"/>
              <w:textAlignment w:val="baseline"/>
              <w:rPr>
                <w:rFonts w:eastAsia="Times New Roman" w:cs="Arial"/>
                <w:sz w:val="20"/>
                <w:szCs w:val="20"/>
                <w:vertAlign w:val="subscript"/>
                <w:lang w:eastAsia="pl-PL"/>
              </w:rPr>
            </w:pPr>
            <w:r w:rsidRPr="00870370">
              <w:rPr>
                <w:rFonts w:eastAsia="Times New Roman" w:cs="Arial"/>
                <w:sz w:val="20"/>
                <w:szCs w:val="20"/>
                <w:lang w:eastAsia="pl-PL"/>
              </w:rPr>
              <w:t xml:space="preserve">Moc kotła – 9,750 </w:t>
            </w:r>
            <w:proofErr w:type="spellStart"/>
            <w:r w:rsidRPr="00870370">
              <w:rPr>
                <w:rFonts w:eastAsia="Times New Roman" w:cs="Arial"/>
                <w:sz w:val="20"/>
                <w:szCs w:val="20"/>
                <w:lang w:eastAsia="pl-PL"/>
              </w:rPr>
              <w:t>MW</w:t>
            </w:r>
            <w:r w:rsidRPr="00870370">
              <w:rPr>
                <w:rFonts w:eastAsia="Times New Roman" w:cs="Arial"/>
                <w:sz w:val="20"/>
                <w:szCs w:val="20"/>
                <w:vertAlign w:val="subscript"/>
                <w:lang w:eastAsia="pl-PL"/>
              </w:rPr>
              <w:t>t</w:t>
            </w:r>
            <w:proofErr w:type="spellEnd"/>
          </w:p>
          <w:p w14:paraId="3C89953D"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Ciąg wymuszony</w:t>
            </w:r>
          </w:p>
        </w:tc>
        <w:tc>
          <w:tcPr>
            <w:tcW w:w="992" w:type="dxa"/>
            <w:vAlign w:val="center"/>
          </w:tcPr>
          <w:p w14:paraId="052F2513"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E-46</w:t>
            </w:r>
          </w:p>
        </w:tc>
        <w:tc>
          <w:tcPr>
            <w:tcW w:w="2316" w:type="dxa"/>
            <w:vAlign w:val="center"/>
          </w:tcPr>
          <w:p w14:paraId="7CADEA31"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Dwutlenek siarki</w:t>
            </w:r>
          </w:p>
          <w:p w14:paraId="36FE6505"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Tlenki azotu **</w:t>
            </w:r>
          </w:p>
          <w:p w14:paraId="5876372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Pył ogółem</w:t>
            </w:r>
          </w:p>
        </w:tc>
        <w:tc>
          <w:tcPr>
            <w:tcW w:w="2987" w:type="dxa"/>
            <w:vAlign w:val="center"/>
          </w:tcPr>
          <w:p w14:paraId="4A2F8254"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35</w:t>
            </w:r>
          </w:p>
          <w:p w14:paraId="1BA7A736"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300</w:t>
            </w:r>
          </w:p>
          <w:p w14:paraId="09C67C2A"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5</w:t>
            </w:r>
          </w:p>
        </w:tc>
      </w:tr>
    </w:tbl>
    <w:p w14:paraId="00067EDE" w14:textId="77777777" w:rsidR="00870370" w:rsidRPr="00870370" w:rsidRDefault="00870370" w:rsidP="00870370">
      <w:pPr>
        <w:spacing w:after="0" w:line="276" w:lineRule="auto"/>
        <w:jc w:val="both"/>
        <w:rPr>
          <w:rFonts w:eastAsia="Times New Roman" w:cs="Arial"/>
          <w:sz w:val="18"/>
          <w:szCs w:val="18"/>
          <w:lang w:eastAsia="pl-PL"/>
        </w:rPr>
      </w:pPr>
      <w:r w:rsidRPr="00870370">
        <w:rPr>
          <w:rFonts w:eastAsia="Times New Roman" w:cs="Arial"/>
          <w:sz w:val="18"/>
          <w:szCs w:val="18"/>
          <w:lang w:eastAsia="pl-PL"/>
        </w:rPr>
        <w:t xml:space="preserve">* - stężenie substancji </w:t>
      </w:r>
      <w:bookmarkStart w:id="11" w:name="_Hlk134521848"/>
      <w:r w:rsidRPr="00870370">
        <w:rPr>
          <w:rFonts w:eastAsia="Times New Roman" w:cs="Arial"/>
          <w:sz w:val="18"/>
          <w:szCs w:val="18"/>
          <w:lang w:eastAsia="pl-PL"/>
        </w:rPr>
        <w:t xml:space="preserve">w gazach odlotowych w odniesieniu do gazów suchych i warunków umownych: temperatury 273,15 K, ciśnienia 101,3 </w:t>
      </w:r>
      <w:proofErr w:type="spellStart"/>
      <w:r w:rsidRPr="00870370">
        <w:rPr>
          <w:rFonts w:eastAsia="Times New Roman" w:cs="Arial"/>
          <w:sz w:val="18"/>
          <w:szCs w:val="18"/>
          <w:lang w:eastAsia="pl-PL"/>
        </w:rPr>
        <w:t>kPa</w:t>
      </w:r>
      <w:proofErr w:type="spellEnd"/>
      <w:r w:rsidRPr="00870370">
        <w:rPr>
          <w:rFonts w:eastAsia="Times New Roman" w:cs="Arial"/>
          <w:sz w:val="18"/>
          <w:szCs w:val="18"/>
          <w:lang w:eastAsia="pl-PL"/>
        </w:rPr>
        <w:t xml:space="preserve"> oraz przy zawartości 3% tlenu w gazach odlotowych</w:t>
      </w:r>
      <w:bookmarkEnd w:id="11"/>
    </w:p>
    <w:p w14:paraId="143DAA7F" w14:textId="77777777" w:rsidR="00870370" w:rsidRPr="00870370" w:rsidRDefault="00870370" w:rsidP="00870370">
      <w:pPr>
        <w:spacing w:after="0" w:line="276" w:lineRule="auto"/>
        <w:rPr>
          <w:rFonts w:eastAsia="Times New Roman" w:cs="Arial"/>
          <w:sz w:val="18"/>
          <w:szCs w:val="18"/>
          <w:lang w:eastAsia="pl-PL"/>
        </w:rPr>
      </w:pPr>
      <w:r w:rsidRPr="00870370">
        <w:rPr>
          <w:rFonts w:eastAsia="Times New Roman" w:cs="Arial"/>
          <w:sz w:val="18"/>
          <w:szCs w:val="18"/>
          <w:lang w:eastAsia="x-none"/>
        </w:rPr>
        <w:t xml:space="preserve">** - </w:t>
      </w:r>
      <w:r w:rsidRPr="00870370">
        <w:rPr>
          <w:rFonts w:eastAsia="Times New Roman" w:cs="Arial"/>
          <w:sz w:val="18"/>
          <w:szCs w:val="18"/>
          <w:lang w:eastAsia="pl-PL"/>
        </w:rPr>
        <w:t>tlenek azotu i dwutlenek azotu w przeliczeniu na dwutlenek azotu</w:t>
      </w:r>
      <w:bookmarkEnd w:id="9"/>
    </w:p>
    <w:p w14:paraId="1CC2852F" w14:textId="77777777" w:rsidR="00870370" w:rsidRPr="00870370" w:rsidRDefault="00870370" w:rsidP="00870370">
      <w:pPr>
        <w:spacing w:before="720" w:after="0" w:line="276" w:lineRule="auto"/>
        <w:jc w:val="both"/>
        <w:rPr>
          <w:rFonts w:eastAsia="Times New Roman" w:cs="Arial"/>
          <w:b/>
          <w:bCs/>
          <w:szCs w:val="24"/>
          <w:lang w:eastAsia="pl-PL"/>
        </w:rPr>
      </w:pPr>
      <w:r w:rsidRPr="00870370">
        <w:rPr>
          <w:rFonts w:eastAsia="Times New Roman" w:cs="Arial"/>
          <w:b/>
          <w:bCs/>
          <w:szCs w:val="24"/>
          <w:lang w:eastAsia="pl-PL"/>
        </w:rPr>
        <w:t xml:space="preserve">Tabela 1 B </w:t>
      </w:r>
      <w:r w:rsidRPr="00870370">
        <w:rPr>
          <w:rFonts w:eastAsia="Times New Roman" w:cs="Arial"/>
          <w:szCs w:val="24"/>
          <w:lang w:eastAsia="pl-PL"/>
        </w:rPr>
        <w:t>Ilości gazów i pyłów wprowadzanych do powietrza z instalacji energetycznego spalania paliw od dnia 1 stycznia 2025 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1 B przedstawia dwa źródła emisji  tj. 2 kotły gazowe oraz dwa emitory E 45 i E 46. Jest przedstawiony rodzaj substancji zanieczyszczajacych takich jak Dwutlenek siarki, Tlenki azotu, Pył ogółem oraz dopuszczalna ich wielkośc w jednostce miligramy na Niutonometr sześcienny. Ilośi te obowiązują od dnia 1 stycznia 2025 r."/>
      </w:tblPr>
      <w:tblGrid>
        <w:gridCol w:w="3248"/>
        <w:gridCol w:w="1218"/>
        <w:gridCol w:w="2290"/>
        <w:gridCol w:w="2487"/>
      </w:tblGrid>
      <w:tr w:rsidR="00870370" w:rsidRPr="00870370" w14:paraId="652C99BE" w14:textId="77777777" w:rsidTr="00870370">
        <w:trPr>
          <w:trHeight w:val="583"/>
        </w:trPr>
        <w:tc>
          <w:tcPr>
            <w:tcW w:w="3248" w:type="dxa"/>
            <w:vAlign w:val="center"/>
          </w:tcPr>
          <w:p w14:paraId="6D7C224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b/>
                <w:sz w:val="20"/>
                <w:szCs w:val="20"/>
                <w:lang w:eastAsia="pl-PL"/>
              </w:rPr>
              <w:t>Źródło emisji</w:t>
            </w:r>
          </w:p>
        </w:tc>
        <w:tc>
          <w:tcPr>
            <w:tcW w:w="1218" w:type="dxa"/>
            <w:vAlign w:val="center"/>
          </w:tcPr>
          <w:p w14:paraId="4E3CBD83"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b/>
                <w:sz w:val="20"/>
                <w:szCs w:val="20"/>
                <w:lang w:eastAsia="pl-PL"/>
              </w:rPr>
              <w:t>Emitor</w:t>
            </w:r>
          </w:p>
        </w:tc>
        <w:tc>
          <w:tcPr>
            <w:tcW w:w="2290" w:type="dxa"/>
            <w:vAlign w:val="center"/>
          </w:tcPr>
          <w:p w14:paraId="0B3F26D5"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b/>
                <w:sz w:val="20"/>
                <w:szCs w:val="20"/>
                <w:lang w:eastAsia="pl-PL"/>
              </w:rPr>
              <w:t>Rodzaj substancji zanieczyszczających</w:t>
            </w:r>
          </w:p>
        </w:tc>
        <w:tc>
          <w:tcPr>
            <w:tcW w:w="2487" w:type="dxa"/>
            <w:vAlign w:val="center"/>
          </w:tcPr>
          <w:p w14:paraId="10C15D7F"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b/>
                <w:sz w:val="20"/>
                <w:szCs w:val="20"/>
                <w:lang w:eastAsia="pl-PL"/>
              </w:rPr>
              <w:t>Dopuszczalna wielkość emisji [mg/Nm</w:t>
            </w:r>
            <w:r w:rsidRPr="00870370">
              <w:rPr>
                <w:rFonts w:eastAsia="Times New Roman" w:cs="Arial"/>
                <w:b/>
                <w:sz w:val="20"/>
                <w:szCs w:val="20"/>
                <w:vertAlign w:val="superscript"/>
                <w:lang w:eastAsia="pl-PL"/>
              </w:rPr>
              <w:t>3*</w:t>
            </w:r>
            <w:r w:rsidRPr="00870370">
              <w:rPr>
                <w:rFonts w:eastAsia="Times New Roman" w:cs="Arial"/>
                <w:b/>
                <w:sz w:val="20"/>
                <w:szCs w:val="20"/>
                <w:lang w:eastAsia="pl-PL"/>
              </w:rPr>
              <w:t>]</w:t>
            </w:r>
          </w:p>
        </w:tc>
      </w:tr>
      <w:tr w:rsidR="00870370" w:rsidRPr="00870370" w14:paraId="4C10CE4F" w14:textId="77777777" w:rsidTr="00870370">
        <w:trPr>
          <w:trHeight w:val="870"/>
        </w:trPr>
        <w:tc>
          <w:tcPr>
            <w:tcW w:w="3248" w:type="dxa"/>
            <w:vAlign w:val="center"/>
          </w:tcPr>
          <w:p w14:paraId="7B12E83C"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Kocioł gazowy (DWH 1850) nr 1</w:t>
            </w:r>
          </w:p>
          <w:p w14:paraId="1F643A50" w14:textId="77777777" w:rsidR="00870370" w:rsidRPr="00870370" w:rsidRDefault="00870370" w:rsidP="00870370">
            <w:pPr>
              <w:widowControl w:val="0"/>
              <w:adjustRightInd w:val="0"/>
              <w:spacing w:after="0" w:line="360" w:lineRule="auto"/>
              <w:textAlignment w:val="baseline"/>
              <w:rPr>
                <w:rFonts w:eastAsia="Times New Roman" w:cs="Arial"/>
                <w:sz w:val="20"/>
                <w:szCs w:val="20"/>
                <w:vertAlign w:val="subscript"/>
                <w:lang w:eastAsia="pl-PL"/>
              </w:rPr>
            </w:pPr>
            <w:r w:rsidRPr="00870370">
              <w:rPr>
                <w:rFonts w:eastAsia="Times New Roman" w:cs="Arial"/>
                <w:sz w:val="20"/>
                <w:szCs w:val="20"/>
                <w:lang w:eastAsia="pl-PL"/>
              </w:rPr>
              <w:t xml:space="preserve">Moc kotła – 9,750 </w:t>
            </w:r>
            <w:proofErr w:type="spellStart"/>
            <w:r w:rsidRPr="00870370">
              <w:rPr>
                <w:rFonts w:eastAsia="Times New Roman" w:cs="Arial"/>
                <w:sz w:val="20"/>
                <w:szCs w:val="20"/>
                <w:lang w:eastAsia="pl-PL"/>
              </w:rPr>
              <w:t>MW</w:t>
            </w:r>
            <w:r w:rsidRPr="00870370">
              <w:rPr>
                <w:rFonts w:eastAsia="Times New Roman" w:cs="Arial"/>
                <w:sz w:val="20"/>
                <w:szCs w:val="20"/>
                <w:vertAlign w:val="subscript"/>
                <w:lang w:eastAsia="pl-PL"/>
              </w:rPr>
              <w:t>t</w:t>
            </w:r>
            <w:proofErr w:type="spellEnd"/>
          </w:p>
          <w:p w14:paraId="631DD3EB"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Ciąg wymuszony</w:t>
            </w:r>
          </w:p>
        </w:tc>
        <w:tc>
          <w:tcPr>
            <w:tcW w:w="1218" w:type="dxa"/>
            <w:vAlign w:val="center"/>
          </w:tcPr>
          <w:p w14:paraId="0A57DBCE"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E-45</w:t>
            </w:r>
          </w:p>
        </w:tc>
        <w:tc>
          <w:tcPr>
            <w:tcW w:w="2290" w:type="dxa"/>
            <w:vAlign w:val="center"/>
          </w:tcPr>
          <w:p w14:paraId="679823DB"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Dwutlenek siarki</w:t>
            </w:r>
          </w:p>
          <w:p w14:paraId="52A48756"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Tlenki azotu **</w:t>
            </w:r>
          </w:p>
          <w:p w14:paraId="0CE8D4F9"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Pył ogółem</w:t>
            </w:r>
          </w:p>
        </w:tc>
        <w:tc>
          <w:tcPr>
            <w:tcW w:w="2487" w:type="dxa"/>
            <w:vAlign w:val="center"/>
          </w:tcPr>
          <w:p w14:paraId="5B3F090E"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35</w:t>
            </w:r>
          </w:p>
          <w:p w14:paraId="1C4B4B8F"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200</w:t>
            </w:r>
          </w:p>
          <w:p w14:paraId="0F9E6EE4"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5</w:t>
            </w:r>
          </w:p>
        </w:tc>
      </w:tr>
      <w:tr w:rsidR="00870370" w:rsidRPr="00870370" w14:paraId="5C7AD2D1" w14:textId="77777777" w:rsidTr="00870370">
        <w:trPr>
          <w:trHeight w:val="870"/>
        </w:trPr>
        <w:tc>
          <w:tcPr>
            <w:tcW w:w="3248" w:type="dxa"/>
            <w:vAlign w:val="center"/>
          </w:tcPr>
          <w:p w14:paraId="3BC7905B"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Kocioł gazowy (DWH 1850) nr 2</w:t>
            </w:r>
          </w:p>
          <w:p w14:paraId="71F9BCDC" w14:textId="77777777" w:rsidR="00870370" w:rsidRPr="00870370" w:rsidRDefault="00870370" w:rsidP="00870370">
            <w:pPr>
              <w:widowControl w:val="0"/>
              <w:adjustRightInd w:val="0"/>
              <w:spacing w:after="0" w:line="360" w:lineRule="auto"/>
              <w:textAlignment w:val="baseline"/>
              <w:rPr>
                <w:rFonts w:eastAsia="Times New Roman" w:cs="Arial"/>
                <w:sz w:val="20"/>
                <w:szCs w:val="20"/>
                <w:vertAlign w:val="subscript"/>
                <w:lang w:eastAsia="pl-PL"/>
              </w:rPr>
            </w:pPr>
            <w:r w:rsidRPr="00870370">
              <w:rPr>
                <w:rFonts w:eastAsia="Times New Roman" w:cs="Arial"/>
                <w:sz w:val="20"/>
                <w:szCs w:val="20"/>
                <w:lang w:eastAsia="pl-PL"/>
              </w:rPr>
              <w:t xml:space="preserve">Moc kotła – 9,750 </w:t>
            </w:r>
            <w:proofErr w:type="spellStart"/>
            <w:r w:rsidRPr="00870370">
              <w:rPr>
                <w:rFonts w:eastAsia="Times New Roman" w:cs="Arial"/>
                <w:sz w:val="20"/>
                <w:szCs w:val="20"/>
                <w:lang w:eastAsia="pl-PL"/>
              </w:rPr>
              <w:t>MW</w:t>
            </w:r>
            <w:r w:rsidRPr="00870370">
              <w:rPr>
                <w:rFonts w:eastAsia="Times New Roman" w:cs="Arial"/>
                <w:sz w:val="20"/>
                <w:szCs w:val="20"/>
                <w:vertAlign w:val="subscript"/>
                <w:lang w:eastAsia="pl-PL"/>
              </w:rPr>
              <w:t>t</w:t>
            </w:r>
            <w:proofErr w:type="spellEnd"/>
          </w:p>
          <w:p w14:paraId="14CF40E8"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Ciąg wymuszony</w:t>
            </w:r>
          </w:p>
        </w:tc>
        <w:tc>
          <w:tcPr>
            <w:tcW w:w="1218" w:type="dxa"/>
            <w:vAlign w:val="center"/>
          </w:tcPr>
          <w:p w14:paraId="6DF9B6DB"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E-46</w:t>
            </w:r>
          </w:p>
        </w:tc>
        <w:tc>
          <w:tcPr>
            <w:tcW w:w="2290" w:type="dxa"/>
            <w:vAlign w:val="center"/>
          </w:tcPr>
          <w:p w14:paraId="1FE8E0B4"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Dwutlenek siarki</w:t>
            </w:r>
          </w:p>
          <w:p w14:paraId="440117A8"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Tlenki azotu **</w:t>
            </w:r>
          </w:p>
          <w:p w14:paraId="78F55FB2" w14:textId="77777777" w:rsidR="00870370" w:rsidRPr="00870370" w:rsidRDefault="00870370" w:rsidP="00870370">
            <w:pPr>
              <w:widowControl w:val="0"/>
              <w:adjustRightInd w:val="0"/>
              <w:spacing w:after="0" w:line="360" w:lineRule="auto"/>
              <w:textAlignment w:val="baseline"/>
              <w:rPr>
                <w:rFonts w:eastAsia="Times New Roman" w:cs="Arial"/>
                <w:sz w:val="20"/>
                <w:szCs w:val="20"/>
                <w:lang w:eastAsia="pl-PL"/>
              </w:rPr>
            </w:pPr>
            <w:r w:rsidRPr="00870370">
              <w:rPr>
                <w:rFonts w:eastAsia="Times New Roman" w:cs="Arial"/>
                <w:sz w:val="20"/>
                <w:szCs w:val="20"/>
                <w:lang w:eastAsia="pl-PL"/>
              </w:rPr>
              <w:t>Pył ogółem</w:t>
            </w:r>
          </w:p>
        </w:tc>
        <w:tc>
          <w:tcPr>
            <w:tcW w:w="2487" w:type="dxa"/>
            <w:vAlign w:val="center"/>
          </w:tcPr>
          <w:p w14:paraId="78651D6E"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35</w:t>
            </w:r>
          </w:p>
          <w:p w14:paraId="5A270935"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200</w:t>
            </w:r>
          </w:p>
          <w:p w14:paraId="26992706" w14:textId="77777777" w:rsidR="00870370" w:rsidRPr="00870370" w:rsidRDefault="00870370" w:rsidP="00870370">
            <w:pPr>
              <w:widowControl w:val="0"/>
              <w:adjustRightInd w:val="0"/>
              <w:spacing w:after="0" w:line="360" w:lineRule="auto"/>
              <w:jc w:val="center"/>
              <w:textAlignment w:val="baseline"/>
              <w:rPr>
                <w:rFonts w:eastAsia="Times New Roman" w:cs="Arial"/>
                <w:sz w:val="20"/>
                <w:szCs w:val="20"/>
                <w:lang w:eastAsia="pl-PL"/>
              </w:rPr>
            </w:pPr>
            <w:r w:rsidRPr="00870370">
              <w:rPr>
                <w:rFonts w:eastAsia="Times New Roman" w:cs="Arial"/>
                <w:sz w:val="20"/>
                <w:szCs w:val="20"/>
                <w:lang w:eastAsia="pl-PL"/>
              </w:rPr>
              <w:t>5</w:t>
            </w:r>
          </w:p>
        </w:tc>
      </w:tr>
    </w:tbl>
    <w:p w14:paraId="6EF67A42" w14:textId="77777777" w:rsidR="00870370" w:rsidRPr="00870370" w:rsidRDefault="00870370" w:rsidP="00870370">
      <w:pPr>
        <w:spacing w:after="0" w:line="276" w:lineRule="auto"/>
        <w:jc w:val="both"/>
        <w:rPr>
          <w:rFonts w:eastAsia="Times New Roman" w:cs="Arial"/>
          <w:sz w:val="18"/>
          <w:szCs w:val="18"/>
          <w:lang w:eastAsia="pl-PL"/>
        </w:rPr>
      </w:pPr>
      <w:r w:rsidRPr="00870370">
        <w:rPr>
          <w:rFonts w:eastAsia="Times New Roman" w:cs="Arial"/>
          <w:sz w:val="18"/>
          <w:szCs w:val="18"/>
          <w:lang w:eastAsia="pl-PL"/>
        </w:rPr>
        <w:t xml:space="preserve">* - stężenie substancji w gazach odlotowych w odniesieniu do gazów suchych i warunków umownych: temperatury 273,15 K, ciśnienia 101,3 </w:t>
      </w:r>
      <w:proofErr w:type="spellStart"/>
      <w:r w:rsidRPr="00870370">
        <w:rPr>
          <w:rFonts w:eastAsia="Times New Roman" w:cs="Arial"/>
          <w:sz w:val="18"/>
          <w:szCs w:val="18"/>
          <w:lang w:eastAsia="pl-PL"/>
        </w:rPr>
        <w:t>kPa</w:t>
      </w:r>
      <w:proofErr w:type="spellEnd"/>
      <w:r w:rsidRPr="00870370">
        <w:rPr>
          <w:rFonts w:eastAsia="Times New Roman" w:cs="Arial"/>
          <w:sz w:val="18"/>
          <w:szCs w:val="18"/>
          <w:lang w:eastAsia="pl-PL"/>
        </w:rPr>
        <w:t xml:space="preserve"> oraz przy zawartości 3% tlenu w gazach odlotowych</w:t>
      </w:r>
    </w:p>
    <w:p w14:paraId="00BD2A1F" w14:textId="77777777" w:rsidR="00870370" w:rsidRPr="00870370" w:rsidRDefault="00870370" w:rsidP="00870370">
      <w:pPr>
        <w:spacing w:after="0" w:line="276" w:lineRule="auto"/>
        <w:rPr>
          <w:rFonts w:eastAsia="Times New Roman" w:cs="Arial"/>
          <w:sz w:val="18"/>
          <w:szCs w:val="18"/>
          <w:lang w:eastAsia="pl-PL"/>
        </w:rPr>
      </w:pPr>
      <w:r w:rsidRPr="00870370">
        <w:rPr>
          <w:rFonts w:eastAsia="Times New Roman" w:cs="Arial"/>
          <w:sz w:val="18"/>
          <w:szCs w:val="18"/>
          <w:lang w:eastAsia="x-none"/>
        </w:rPr>
        <w:t xml:space="preserve">** - </w:t>
      </w:r>
      <w:r w:rsidRPr="00870370">
        <w:rPr>
          <w:rFonts w:eastAsia="Times New Roman" w:cs="Arial"/>
          <w:sz w:val="18"/>
          <w:szCs w:val="18"/>
          <w:lang w:eastAsia="pl-PL"/>
        </w:rPr>
        <w:t>tlenek azotu i dwutlenek azotu w przeliczeniu na dwutlenek azotu”</w:t>
      </w:r>
    </w:p>
    <w:p w14:paraId="7405895A" w14:textId="77777777" w:rsidR="00870370" w:rsidRPr="00870370" w:rsidRDefault="00870370" w:rsidP="006422D7">
      <w:pPr>
        <w:keepNext/>
        <w:spacing w:before="480" w:after="480" w:line="360" w:lineRule="auto"/>
        <w:outlineLvl w:val="1"/>
        <w:rPr>
          <w:rFonts w:eastAsia="Times New Roman" w:cs="Arial"/>
          <w:b/>
          <w:bCs/>
          <w:iCs/>
          <w:szCs w:val="24"/>
          <w:lang w:val="x-none" w:eastAsia="x-none"/>
        </w:rPr>
      </w:pPr>
      <w:r w:rsidRPr="00870370">
        <w:rPr>
          <w:rFonts w:eastAsia="Times New Roman" w:cs="Arial"/>
          <w:b/>
          <w:bCs/>
          <w:iCs/>
          <w:szCs w:val="24"/>
          <w:lang w:eastAsia="x-none"/>
        </w:rPr>
        <w:t>4</w:t>
      </w:r>
      <w:r w:rsidRPr="00870370">
        <w:rPr>
          <w:rFonts w:eastAsia="Times New Roman" w:cs="Arial"/>
          <w:b/>
          <w:bCs/>
          <w:iCs/>
          <w:szCs w:val="24"/>
          <w:lang w:val="x-none" w:eastAsia="x-none"/>
        </w:rPr>
        <w:t>. Punkt</w:t>
      </w:r>
      <w:r w:rsidRPr="00870370">
        <w:rPr>
          <w:rFonts w:eastAsia="Times New Roman" w:cs="Arial"/>
          <w:b/>
          <w:bCs/>
          <w:iCs/>
          <w:szCs w:val="24"/>
          <w:lang w:eastAsia="x-none"/>
        </w:rPr>
        <w:t xml:space="preserve"> III.5.1.</w:t>
      </w:r>
      <w:r w:rsidRPr="00870370">
        <w:rPr>
          <w:rFonts w:eastAsia="Times New Roman" w:cs="Arial"/>
          <w:b/>
          <w:bCs/>
          <w:iCs/>
          <w:szCs w:val="24"/>
          <w:lang w:val="x-none" w:eastAsia="x-none"/>
        </w:rPr>
        <w:t xml:space="preserve"> otrzymuj</w:t>
      </w:r>
      <w:r w:rsidRPr="00870370">
        <w:rPr>
          <w:rFonts w:eastAsia="Times New Roman" w:cs="Arial"/>
          <w:b/>
          <w:bCs/>
          <w:iCs/>
          <w:szCs w:val="24"/>
          <w:lang w:eastAsia="x-none"/>
        </w:rPr>
        <w:t>e</w:t>
      </w:r>
      <w:r w:rsidRPr="00870370">
        <w:rPr>
          <w:rFonts w:eastAsia="Times New Roman" w:cs="Arial"/>
          <w:b/>
          <w:bCs/>
          <w:iCs/>
          <w:szCs w:val="24"/>
          <w:lang w:val="x-none" w:eastAsia="x-none"/>
        </w:rPr>
        <w:t xml:space="preserve"> brzmienie:</w:t>
      </w:r>
    </w:p>
    <w:bookmarkEnd w:id="6"/>
    <w:p w14:paraId="13733457" w14:textId="77777777" w:rsidR="00870370" w:rsidRPr="00870370" w:rsidRDefault="00870370" w:rsidP="00870370">
      <w:pPr>
        <w:spacing w:after="0" w:line="360" w:lineRule="auto"/>
        <w:rPr>
          <w:rFonts w:eastAsia="Times New Roman" w:cs="Arial"/>
          <w:szCs w:val="24"/>
          <w:lang w:eastAsia="pl-PL"/>
        </w:rPr>
      </w:pPr>
      <w:r w:rsidRPr="00870370">
        <w:rPr>
          <w:rFonts w:eastAsia="Times New Roman" w:cs="Arial"/>
          <w:b/>
          <w:szCs w:val="24"/>
          <w:lang w:eastAsia="pl-PL"/>
        </w:rPr>
        <w:t xml:space="preserve">„ III.5.1. </w:t>
      </w:r>
      <w:r w:rsidRPr="00870370">
        <w:rPr>
          <w:rFonts w:eastAsia="Times New Roman" w:cs="Arial"/>
          <w:szCs w:val="24"/>
          <w:lang w:eastAsia="pl-PL"/>
        </w:rPr>
        <w:t>Rodzaj i masa odpadów przewidywanych do przetwarzania w okresie roku.</w:t>
      </w:r>
    </w:p>
    <w:p w14:paraId="45ABA92C" w14:textId="77777777" w:rsidR="00870370" w:rsidRPr="00870370" w:rsidRDefault="00870370" w:rsidP="00870370">
      <w:pPr>
        <w:widowControl w:val="0"/>
        <w:adjustRightInd w:val="0"/>
        <w:spacing w:before="840" w:after="0" w:line="360" w:lineRule="auto"/>
        <w:jc w:val="both"/>
        <w:textAlignment w:val="baseline"/>
        <w:rPr>
          <w:rFonts w:eastAsia="Times New Roman" w:cs="Arial"/>
          <w:b/>
          <w:szCs w:val="24"/>
          <w:lang w:eastAsia="pl-PL"/>
        </w:rPr>
      </w:pPr>
      <w:r w:rsidRPr="00870370">
        <w:rPr>
          <w:rFonts w:eastAsia="Times New Roman" w:cs="Arial"/>
          <w:b/>
          <w:szCs w:val="24"/>
          <w:lang w:eastAsia="pl-PL"/>
        </w:rPr>
        <w:t>Tabela 15</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przedstawiaodpady przeznaczone do przetwarzania odpady, ich ilości w jednostce Mega gramy na rok oraz najwieksza ich mase , która mogłabt byc magazynowana w tym samym czasie w jednostce : tona. Tabela opisuje 8 kodów odpadów."/>
      </w:tblPr>
      <w:tblGrid>
        <w:gridCol w:w="649"/>
        <w:gridCol w:w="1178"/>
        <w:gridCol w:w="3022"/>
        <w:gridCol w:w="2126"/>
        <w:gridCol w:w="2126"/>
      </w:tblGrid>
      <w:tr w:rsidR="00870370" w:rsidRPr="00870370" w14:paraId="66D6F42B" w14:textId="77777777" w:rsidTr="00657543">
        <w:trPr>
          <w:tblHeader/>
        </w:trPr>
        <w:tc>
          <w:tcPr>
            <w:tcW w:w="649" w:type="dxa"/>
            <w:vAlign w:val="center"/>
          </w:tcPr>
          <w:p w14:paraId="6585E655" w14:textId="77777777" w:rsidR="00870370" w:rsidRPr="00870370" w:rsidRDefault="00870370" w:rsidP="00870370">
            <w:pPr>
              <w:widowControl w:val="0"/>
              <w:adjustRightInd w:val="0"/>
              <w:spacing w:after="0" w:line="276" w:lineRule="auto"/>
              <w:jc w:val="center"/>
              <w:textAlignment w:val="baseline"/>
              <w:rPr>
                <w:rFonts w:eastAsia="Times New Roman" w:cs="Arial"/>
                <w:b/>
                <w:bCs/>
                <w:sz w:val="20"/>
                <w:szCs w:val="20"/>
                <w:lang w:eastAsia="pl-PL"/>
              </w:rPr>
            </w:pPr>
            <w:r w:rsidRPr="00870370">
              <w:rPr>
                <w:rFonts w:eastAsia="Times New Roman" w:cs="Arial"/>
                <w:b/>
                <w:bCs/>
                <w:sz w:val="20"/>
                <w:szCs w:val="20"/>
                <w:lang w:eastAsia="pl-PL"/>
              </w:rPr>
              <w:t>Lp.</w:t>
            </w:r>
          </w:p>
        </w:tc>
        <w:tc>
          <w:tcPr>
            <w:tcW w:w="1178" w:type="dxa"/>
            <w:vAlign w:val="center"/>
          </w:tcPr>
          <w:p w14:paraId="5CE2338D" w14:textId="77777777" w:rsidR="00870370" w:rsidRPr="00870370" w:rsidRDefault="00870370" w:rsidP="00870370">
            <w:pPr>
              <w:widowControl w:val="0"/>
              <w:adjustRightInd w:val="0"/>
              <w:spacing w:after="0" w:line="276" w:lineRule="auto"/>
              <w:jc w:val="center"/>
              <w:textAlignment w:val="baseline"/>
              <w:rPr>
                <w:rFonts w:eastAsia="Times New Roman" w:cs="Arial"/>
                <w:b/>
                <w:bCs/>
                <w:sz w:val="20"/>
                <w:szCs w:val="20"/>
                <w:lang w:eastAsia="pl-PL"/>
              </w:rPr>
            </w:pPr>
            <w:r w:rsidRPr="00870370">
              <w:rPr>
                <w:rFonts w:eastAsia="Times New Roman" w:cs="Arial"/>
                <w:b/>
                <w:bCs/>
                <w:sz w:val="20"/>
                <w:szCs w:val="20"/>
                <w:lang w:eastAsia="pl-PL"/>
              </w:rPr>
              <w:t>Kod odpadu</w:t>
            </w:r>
          </w:p>
        </w:tc>
        <w:tc>
          <w:tcPr>
            <w:tcW w:w="3022" w:type="dxa"/>
            <w:vAlign w:val="center"/>
          </w:tcPr>
          <w:p w14:paraId="6CE09EE8" w14:textId="77777777" w:rsidR="00870370" w:rsidRPr="00870370" w:rsidRDefault="00870370" w:rsidP="00870370">
            <w:pPr>
              <w:suppressAutoHyphens/>
              <w:autoSpaceDE w:val="0"/>
              <w:spacing w:after="0" w:line="276" w:lineRule="auto"/>
              <w:jc w:val="center"/>
              <w:rPr>
                <w:rFonts w:eastAsia="Times New Roman" w:cs="Arial"/>
                <w:sz w:val="20"/>
                <w:szCs w:val="20"/>
                <w:lang w:eastAsia="ar-SA"/>
              </w:rPr>
            </w:pPr>
            <w:r w:rsidRPr="00870370">
              <w:rPr>
                <w:rFonts w:eastAsia="Times New Roman" w:cs="Arial"/>
                <w:b/>
                <w:bCs/>
                <w:sz w:val="20"/>
                <w:szCs w:val="20"/>
                <w:lang w:eastAsia="ar-SA"/>
              </w:rPr>
              <w:t>Rodzaj odpadu przeznaczonego do przetwarzania</w:t>
            </w:r>
          </w:p>
        </w:tc>
        <w:tc>
          <w:tcPr>
            <w:tcW w:w="2126" w:type="dxa"/>
            <w:vAlign w:val="center"/>
          </w:tcPr>
          <w:p w14:paraId="003D1FB3" w14:textId="77777777" w:rsidR="00870370" w:rsidRPr="00870370" w:rsidRDefault="00870370" w:rsidP="00870370">
            <w:pPr>
              <w:suppressAutoHyphens/>
              <w:autoSpaceDE w:val="0"/>
              <w:spacing w:after="0" w:line="276" w:lineRule="auto"/>
              <w:jc w:val="center"/>
              <w:rPr>
                <w:rFonts w:eastAsia="Times New Roman" w:cs="Arial"/>
                <w:sz w:val="20"/>
                <w:szCs w:val="20"/>
                <w:lang w:eastAsia="ar-SA"/>
              </w:rPr>
            </w:pPr>
            <w:r w:rsidRPr="00870370">
              <w:rPr>
                <w:rFonts w:eastAsia="Times New Roman" w:cs="Arial"/>
                <w:b/>
                <w:bCs/>
                <w:sz w:val="20"/>
                <w:szCs w:val="20"/>
                <w:lang w:eastAsia="ar-SA"/>
              </w:rPr>
              <w:t>Ilość odpadów przeznaczonych do przetwarzania</w:t>
            </w:r>
          </w:p>
          <w:p w14:paraId="43F5BB6B" w14:textId="77777777" w:rsidR="00870370" w:rsidRPr="00870370" w:rsidRDefault="00870370" w:rsidP="00870370">
            <w:pPr>
              <w:suppressAutoHyphens/>
              <w:autoSpaceDE w:val="0"/>
              <w:spacing w:after="0" w:line="276" w:lineRule="auto"/>
              <w:jc w:val="center"/>
              <w:rPr>
                <w:rFonts w:eastAsia="Times New Roman" w:cs="Arial"/>
                <w:sz w:val="20"/>
                <w:szCs w:val="20"/>
                <w:lang w:eastAsia="ar-SA"/>
              </w:rPr>
            </w:pPr>
            <w:r w:rsidRPr="00870370">
              <w:rPr>
                <w:rFonts w:eastAsia="Times New Roman" w:cs="Arial"/>
                <w:b/>
                <w:bCs/>
                <w:sz w:val="20"/>
                <w:szCs w:val="20"/>
                <w:lang w:eastAsia="ar-SA"/>
              </w:rPr>
              <w:t>[Mg/rok]</w:t>
            </w:r>
          </w:p>
        </w:tc>
        <w:tc>
          <w:tcPr>
            <w:tcW w:w="2126" w:type="dxa"/>
            <w:vAlign w:val="center"/>
          </w:tcPr>
          <w:p w14:paraId="4523C3DA" w14:textId="77777777" w:rsidR="00870370" w:rsidRPr="00870370" w:rsidRDefault="00870370" w:rsidP="00870370">
            <w:pPr>
              <w:widowControl w:val="0"/>
              <w:adjustRightInd w:val="0"/>
              <w:spacing w:after="0" w:line="276" w:lineRule="auto"/>
              <w:ind w:left="-10" w:right="-70"/>
              <w:jc w:val="center"/>
              <w:textAlignment w:val="baseline"/>
              <w:rPr>
                <w:rFonts w:eastAsia="Times New Roman" w:cs="Arial"/>
                <w:b/>
                <w:bCs/>
                <w:sz w:val="20"/>
                <w:szCs w:val="20"/>
                <w:lang w:eastAsia="pl-PL"/>
              </w:rPr>
            </w:pPr>
            <w:r w:rsidRPr="00870370">
              <w:rPr>
                <w:rFonts w:eastAsia="Times New Roman" w:cs="Arial"/>
                <w:b/>
                <w:bCs/>
                <w:sz w:val="20"/>
                <w:szCs w:val="20"/>
                <w:lang w:eastAsia="pl-PL"/>
              </w:rPr>
              <w:t>Największa masa odpadów, które mogłyby być mag. w  tym samym czasie</w:t>
            </w:r>
          </w:p>
          <w:p w14:paraId="081D4B1B" w14:textId="77777777" w:rsidR="00870370" w:rsidRPr="00870370" w:rsidRDefault="00870370" w:rsidP="00870370">
            <w:pPr>
              <w:suppressAutoHyphens/>
              <w:autoSpaceDE w:val="0"/>
              <w:spacing w:after="0" w:line="276" w:lineRule="auto"/>
              <w:jc w:val="center"/>
              <w:rPr>
                <w:rFonts w:eastAsia="Times New Roman" w:cs="Arial"/>
                <w:b/>
                <w:bCs/>
                <w:sz w:val="20"/>
                <w:szCs w:val="20"/>
                <w:lang w:eastAsia="ar-SA"/>
              </w:rPr>
            </w:pPr>
            <w:r w:rsidRPr="00870370">
              <w:rPr>
                <w:rFonts w:eastAsia="Times New Roman" w:cs="Arial"/>
                <w:b/>
                <w:bCs/>
                <w:sz w:val="20"/>
                <w:szCs w:val="20"/>
                <w:lang w:eastAsia="ar-SA"/>
              </w:rPr>
              <w:t>[Mg]</w:t>
            </w:r>
          </w:p>
        </w:tc>
      </w:tr>
      <w:tr w:rsidR="00870370" w:rsidRPr="00870370" w14:paraId="4568D886" w14:textId="77777777" w:rsidTr="00657543">
        <w:tc>
          <w:tcPr>
            <w:tcW w:w="649" w:type="dxa"/>
            <w:vAlign w:val="center"/>
          </w:tcPr>
          <w:p w14:paraId="5F61F9A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w:t>
            </w:r>
          </w:p>
        </w:tc>
        <w:tc>
          <w:tcPr>
            <w:tcW w:w="1178" w:type="dxa"/>
            <w:vAlign w:val="center"/>
          </w:tcPr>
          <w:p w14:paraId="4CB341F3"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10 09 80</w:t>
            </w:r>
          </w:p>
        </w:tc>
        <w:tc>
          <w:tcPr>
            <w:tcW w:w="3022" w:type="dxa"/>
            <w:vAlign w:val="center"/>
          </w:tcPr>
          <w:p w14:paraId="13F5EFA8"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Wybrakowane wyroby żeliwne</w:t>
            </w:r>
          </w:p>
        </w:tc>
        <w:tc>
          <w:tcPr>
            <w:tcW w:w="2126" w:type="dxa"/>
            <w:vAlign w:val="center"/>
          </w:tcPr>
          <w:p w14:paraId="5CF7B47B"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50</w:t>
            </w:r>
          </w:p>
        </w:tc>
        <w:tc>
          <w:tcPr>
            <w:tcW w:w="2126" w:type="dxa"/>
            <w:vAlign w:val="center"/>
          </w:tcPr>
          <w:p w14:paraId="25D3B238"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w:t>
            </w:r>
          </w:p>
        </w:tc>
      </w:tr>
      <w:tr w:rsidR="00870370" w:rsidRPr="00870370" w14:paraId="4832048E" w14:textId="77777777" w:rsidTr="00657543">
        <w:tc>
          <w:tcPr>
            <w:tcW w:w="649" w:type="dxa"/>
            <w:vAlign w:val="center"/>
          </w:tcPr>
          <w:p w14:paraId="62475FC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w:t>
            </w:r>
          </w:p>
        </w:tc>
        <w:tc>
          <w:tcPr>
            <w:tcW w:w="1178" w:type="dxa"/>
            <w:vAlign w:val="center"/>
          </w:tcPr>
          <w:p w14:paraId="673219A0"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12 01 01</w:t>
            </w:r>
          </w:p>
        </w:tc>
        <w:tc>
          <w:tcPr>
            <w:tcW w:w="3022" w:type="dxa"/>
            <w:vAlign w:val="center"/>
          </w:tcPr>
          <w:p w14:paraId="080E0225"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Odpady z toczenia i piłowania żelaza oraz jego stopów</w:t>
            </w:r>
          </w:p>
        </w:tc>
        <w:tc>
          <w:tcPr>
            <w:tcW w:w="2126" w:type="dxa"/>
            <w:vAlign w:val="center"/>
          </w:tcPr>
          <w:p w14:paraId="1C74F1F4"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50</w:t>
            </w:r>
          </w:p>
        </w:tc>
        <w:tc>
          <w:tcPr>
            <w:tcW w:w="2126" w:type="dxa"/>
            <w:vAlign w:val="center"/>
          </w:tcPr>
          <w:p w14:paraId="4D72CD12"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w:t>
            </w:r>
          </w:p>
        </w:tc>
      </w:tr>
      <w:tr w:rsidR="00870370" w:rsidRPr="00870370" w14:paraId="2A951D05" w14:textId="77777777" w:rsidTr="00657543">
        <w:tc>
          <w:tcPr>
            <w:tcW w:w="649" w:type="dxa"/>
            <w:vAlign w:val="center"/>
          </w:tcPr>
          <w:p w14:paraId="41E58D55"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3.</w:t>
            </w:r>
          </w:p>
        </w:tc>
        <w:tc>
          <w:tcPr>
            <w:tcW w:w="1178" w:type="dxa"/>
            <w:vAlign w:val="center"/>
          </w:tcPr>
          <w:p w14:paraId="1E6BD63D"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12 01 03</w:t>
            </w:r>
          </w:p>
        </w:tc>
        <w:tc>
          <w:tcPr>
            <w:tcW w:w="3022" w:type="dxa"/>
            <w:vAlign w:val="center"/>
          </w:tcPr>
          <w:p w14:paraId="2A06AC44"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Odpady z toczenia i piłowania metali nieżelaznych</w:t>
            </w:r>
          </w:p>
        </w:tc>
        <w:tc>
          <w:tcPr>
            <w:tcW w:w="2126" w:type="dxa"/>
            <w:vAlign w:val="center"/>
          </w:tcPr>
          <w:p w14:paraId="5D0B78D4"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9950</w:t>
            </w:r>
          </w:p>
        </w:tc>
        <w:tc>
          <w:tcPr>
            <w:tcW w:w="2126" w:type="dxa"/>
            <w:vAlign w:val="center"/>
          </w:tcPr>
          <w:p w14:paraId="1C274BD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9</w:t>
            </w:r>
          </w:p>
        </w:tc>
      </w:tr>
      <w:tr w:rsidR="00870370" w:rsidRPr="00870370" w14:paraId="5CC02494" w14:textId="77777777" w:rsidTr="00657543">
        <w:tc>
          <w:tcPr>
            <w:tcW w:w="649" w:type="dxa"/>
            <w:vAlign w:val="center"/>
          </w:tcPr>
          <w:p w14:paraId="35871F3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4.</w:t>
            </w:r>
          </w:p>
        </w:tc>
        <w:tc>
          <w:tcPr>
            <w:tcW w:w="1178" w:type="dxa"/>
            <w:vAlign w:val="center"/>
          </w:tcPr>
          <w:p w14:paraId="1BC51EA8"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17 04 01</w:t>
            </w:r>
          </w:p>
        </w:tc>
        <w:tc>
          <w:tcPr>
            <w:tcW w:w="3022" w:type="dxa"/>
            <w:vAlign w:val="center"/>
          </w:tcPr>
          <w:p w14:paraId="7435C3CF"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Miedź, brąz, mosiądz</w:t>
            </w:r>
          </w:p>
        </w:tc>
        <w:tc>
          <w:tcPr>
            <w:tcW w:w="2126" w:type="dxa"/>
            <w:vAlign w:val="center"/>
          </w:tcPr>
          <w:p w14:paraId="4DA5BF8E"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100</w:t>
            </w:r>
          </w:p>
        </w:tc>
        <w:tc>
          <w:tcPr>
            <w:tcW w:w="2126" w:type="dxa"/>
            <w:vAlign w:val="center"/>
          </w:tcPr>
          <w:p w14:paraId="6AB27F07"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w:t>
            </w:r>
          </w:p>
        </w:tc>
      </w:tr>
      <w:tr w:rsidR="00870370" w:rsidRPr="00870370" w14:paraId="408A0AE2" w14:textId="77777777" w:rsidTr="00657543">
        <w:tc>
          <w:tcPr>
            <w:tcW w:w="649" w:type="dxa"/>
            <w:vAlign w:val="center"/>
          </w:tcPr>
          <w:p w14:paraId="52483754"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w:t>
            </w:r>
          </w:p>
        </w:tc>
        <w:tc>
          <w:tcPr>
            <w:tcW w:w="1178" w:type="dxa"/>
            <w:vAlign w:val="center"/>
          </w:tcPr>
          <w:p w14:paraId="377F6B21"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17 04 02</w:t>
            </w:r>
          </w:p>
        </w:tc>
        <w:tc>
          <w:tcPr>
            <w:tcW w:w="3022" w:type="dxa"/>
            <w:vAlign w:val="center"/>
          </w:tcPr>
          <w:p w14:paraId="2E3DB41F"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Aluminium</w:t>
            </w:r>
          </w:p>
        </w:tc>
        <w:tc>
          <w:tcPr>
            <w:tcW w:w="2126" w:type="dxa"/>
            <w:vAlign w:val="center"/>
          </w:tcPr>
          <w:p w14:paraId="1033C8A8"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600</w:t>
            </w:r>
          </w:p>
        </w:tc>
        <w:tc>
          <w:tcPr>
            <w:tcW w:w="2126" w:type="dxa"/>
            <w:vAlign w:val="center"/>
          </w:tcPr>
          <w:p w14:paraId="2DA57BC5"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0,1</w:t>
            </w:r>
          </w:p>
        </w:tc>
      </w:tr>
      <w:tr w:rsidR="00870370" w:rsidRPr="00870370" w14:paraId="56821308" w14:textId="77777777" w:rsidTr="00657543">
        <w:tc>
          <w:tcPr>
            <w:tcW w:w="649" w:type="dxa"/>
            <w:vAlign w:val="center"/>
          </w:tcPr>
          <w:p w14:paraId="0AD06389"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6.</w:t>
            </w:r>
          </w:p>
        </w:tc>
        <w:tc>
          <w:tcPr>
            <w:tcW w:w="1178" w:type="dxa"/>
            <w:vAlign w:val="center"/>
          </w:tcPr>
          <w:p w14:paraId="778733AA"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17 04 05</w:t>
            </w:r>
          </w:p>
        </w:tc>
        <w:tc>
          <w:tcPr>
            <w:tcW w:w="3022" w:type="dxa"/>
            <w:vAlign w:val="center"/>
          </w:tcPr>
          <w:p w14:paraId="18D60A1B"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Żelazo i stal</w:t>
            </w:r>
          </w:p>
        </w:tc>
        <w:tc>
          <w:tcPr>
            <w:tcW w:w="2126" w:type="dxa"/>
            <w:vAlign w:val="center"/>
          </w:tcPr>
          <w:p w14:paraId="664E5F5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50</w:t>
            </w:r>
          </w:p>
        </w:tc>
        <w:tc>
          <w:tcPr>
            <w:tcW w:w="2126" w:type="dxa"/>
            <w:vAlign w:val="center"/>
          </w:tcPr>
          <w:p w14:paraId="67AC428D"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20</w:t>
            </w:r>
          </w:p>
        </w:tc>
      </w:tr>
      <w:tr w:rsidR="00870370" w:rsidRPr="00870370" w14:paraId="17601477" w14:textId="77777777" w:rsidTr="00657543">
        <w:tc>
          <w:tcPr>
            <w:tcW w:w="649" w:type="dxa"/>
            <w:vAlign w:val="center"/>
          </w:tcPr>
          <w:p w14:paraId="572104C1"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7.</w:t>
            </w:r>
          </w:p>
        </w:tc>
        <w:tc>
          <w:tcPr>
            <w:tcW w:w="1178" w:type="dxa"/>
            <w:vAlign w:val="center"/>
          </w:tcPr>
          <w:p w14:paraId="28C03AB4"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19 12 02</w:t>
            </w:r>
          </w:p>
        </w:tc>
        <w:tc>
          <w:tcPr>
            <w:tcW w:w="3022" w:type="dxa"/>
            <w:vAlign w:val="center"/>
          </w:tcPr>
          <w:p w14:paraId="7198D604"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Metale żelazne</w:t>
            </w:r>
          </w:p>
        </w:tc>
        <w:tc>
          <w:tcPr>
            <w:tcW w:w="2126" w:type="dxa"/>
            <w:vAlign w:val="center"/>
          </w:tcPr>
          <w:p w14:paraId="0F57545D"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1 000</w:t>
            </w:r>
          </w:p>
        </w:tc>
        <w:tc>
          <w:tcPr>
            <w:tcW w:w="2126" w:type="dxa"/>
            <w:vAlign w:val="center"/>
          </w:tcPr>
          <w:p w14:paraId="244C1F78"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20</w:t>
            </w:r>
          </w:p>
        </w:tc>
      </w:tr>
      <w:tr w:rsidR="00870370" w:rsidRPr="00870370" w14:paraId="326ED2E6" w14:textId="77777777" w:rsidTr="00657543">
        <w:tc>
          <w:tcPr>
            <w:tcW w:w="649" w:type="dxa"/>
            <w:vAlign w:val="center"/>
          </w:tcPr>
          <w:p w14:paraId="5BFDD2D9"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8.</w:t>
            </w:r>
          </w:p>
        </w:tc>
        <w:tc>
          <w:tcPr>
            <w:tcW w:w="1178" w:type="dxa"/>
            <w:vAlign w:val="center"/>
          </w:tcPr>
          <w:p w14:paraId="338EC2D2"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19 12 03</w:t>
            </w:r>
          </w:p>
        </w:tc>
        <w:tc>
          <w:tcPr>
            <w:tcW w:w="3022" w:type="dxa"/>
            <w:vAlign w:val="center"/>
          </w:tcPr>
          <w:p w14:paraId="06D4D306"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Metale nieżelazne</w:t>
            </w:r>
          </w:p>
        </w:tc>
        <w:tc>
          <w:tcPr>
            <w:tcW w:w="2126" w:type="dxa"/>
            <w:vAlign w:val="center"/>
          </w:tcPr>
          <w:p w14:paraId="2DB053C3"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500</w:t>
            </w:r>
          </w:p>
        </w:tc>
        <w:tc>
          <w:tcPr>
            <w:tcW w:w="2126" w:type="dxa"/>
            <w:vAlign w:val="center"/>
          </w:tcPr>
          <w:p w14:paraId="608A3DB9"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20</w:t>
            </w:r>
          </w:p>
        </w:tc>
      </w:tr>
      <w:tr w:rsidR="00870370" w:rsidRPr="00870370" w14:paraId="67854009" w14:textId="77777777" w:rsidTr="00657543">
        <w:trPr>
          <w:gridAfter w:val="1"/>
          <w:wAfter w:w="2126" w:type="dxa"/>
        </w:trPr>
        <w:tc>
          <w:tcPr>
            <w:tcW w:w="649" w:type="dxa"/>
            <w:vAlign w:val="center"/>
          </w:tcPr>
          <w:p w14:paraId="609DA29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p>
        </w:tc>
        <w:tc>
          <w:tcPr>
            <w:tcW w:w="4200" w:type="dxa"/>
            <w:gridSpan w:val="2"/>
            <w:vAlign w:val="center"/>
          </w:tcPr>
          <w:p w14:paraId="1A7336F3"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Suma odpadów przeznaczonych do przetwarzania [Mg/rok]</w:t>
            </w:r>
          </w:p>
        </w:tc>
        <w:tc>
          <w:tcPr>
            <w:tcW w:w="2126" w:type="dxa"/>
            <w:vAlign w:val="center"/>
          </w:tcPr>
          <w:p w14:paraId="510FD5AD"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12 300</w:t>
            </w:r>
          </w:p>
        </w:tc>
      </w:tr>
    </w:tbl>
    <w:p w14:paraId="7DF69293" w14:textId="77777777" w:rsidR="00870370" w:rsidRPr="00870370" w:rsidRDefault="00870370" w:rsidP="00870370">
      <w:pPr>
        <w:keepNext/>
        <w:spacing w:before="240" w:after="60" w:line="360" w:lineRule="auto"/>
        <w:outlineLvl w:val="1"/>
        <w:rPr>
          <w:rFonts w:eastAsia="Times New Roman" w:cs="Arial"/>
          <w:b/>
          <w:bCs/>
          <w:iCs/>
          <w:szCs w:val="24"/>
          <w:lang w:val="x-none" w:eastAsia="x-none"/>
        </w:rPr>
      </w:pPr>
      <w:r w:rsidRPr="00870370">
        <w:rPr>
          <w:rFonts w:eastAsia="Calibri" w:cs="Arial"/>
          <w:b/>
          <w:bCs/>
          <w:iCs/>
          <w:szCs w:val="24"/>
          <w:lang w:eastAsia="x-none"/>
        </w:rPr>
        <w:t xml:space="preserve">5. </w:t>
      </w:r>
      <w:bookmarkStart w:id="12" w:name="_Hlk141436770"/>
      <w:r w:rsidRPr="00870370">
        <w:rPr>
          <w:rFonts w:eastAsia="Times New Roman" w:cs="Arial"/>
          <w:b/>
          <w:bCs/>
          <w:iCs/>
          <w:szCs w:val="24"/>
          <w:lang w:val="x-none" w:eastAsia="x-none"/>
        </w:rPr>
        <w:t>Punkt</w:t>
      </w:r>
      <w:r w:rsidRPr="00870370">
        <w:rPr>
          <w:rFonts w:eastAsia="Times New Roman" w:cs="Arial"/>
          <w:b/>
          <w:bCs/>
          <w:iCs/>
          <w:szCs w:val="24"/>
          <w:lang w:eastAsia="x-none"/>
        </w:rPr>
        <w:t xml:space="preserve"> III.5.2.</w:t>
      </w:r>
      <w:r w:rsidRPr="00870370">
        <w:rPr>
          <w:rFonts w:eastAsia="Times New Roman" w:cs="Arial"/>
          <w:b/>
          <w:bCs/>
          <w:iCs/>
          <w:szCs w:val="24"/>
          <w:lang w:val="x-none" w:eastAsia="x-none"/>
        </w:rPr>
        <w:t xml:space="preserve"> otrzymuj</w:t>
      </w:r>
      <w:r w:rsidRPr="00870370">
        <w:rPr>
          <w:rFonts w:eastAsia="Times New Roman" w:cs="Arial"/>
          <w:b/>
          <w:bCs/>
          <w:iCs/>
          <w:szCs w:val="24"/>
          <w:lang w:eastAsia="x-none"/>
        </w:rPr>
        <w:t>e</w:t>
      </w:r>
      <w:r w:rsidRPr="00870370">
        <w:rPr>
          <w:rFonts w:eastAsia="Times New Roman" w:cs="Arial"/>
          <w:b/>
          <w:bCs/>
          <w:iCs/>
          <w:szCs w:val="24"/>
          <w:lang w:val="x-none" w:eastAsia="x-none"/>
        </w:rPr>
        <w:t xml:space="preserve"> brzmienie:</w:t>
      </w:r>
      <w:bookmarkStart w:id="13" w:name="_Hlk121403258"/>
      <w:bookmarkEnd w:id="12"/>
    </w:p>
    <w:p w14:paraId="77621486" w14:textId="77777777" w:rsidR="00870370" w:rsidRPr="00870370" w:rsidRDefault="00870370" w:rsidP="00870370">
      <w:pPr>
        <w:spacing w:after="0" w:line="360" w:lineRule="auto"/>
        <w:rPr>
          <w:rFonts w:eastAsia="Times New Roman" w:cs="Arial"/>
          <w:szCs w:val="24"/>
          <w:lang w:eastAsia="pl-PL"/>
        </w:rPr>
      </w:pPr>
      <w:r w:rsidRPr="00870370">
        <w:rPr>
          <w:rFonts w:eastAsia="Times New Roman" w:cs="Arial"/>
          <w:szCs w:val="24"/>
          <w:lang w:eastAsia="pl-PL"/>
        </w:rPr>
        <w:t xml:space="preserve">„ </w:t>
      </w:r>
      <w:r w:rsidRPr="00870370">
        <w:rPr>
          <w:rFonts w:eastAsia="Times New Roman" w:cs="Arial"/>
          <w:b/>
          <w:szCs w:val="24"/>
          <w:lang w:eastAsia="pl-PL"/>
        </w:rPr>
        <w:t xml:space="preserve">III.5.2. </w:t>
      </w:r>
      <w:r w:rsidRPr="00870370">
        <w:rPr>
          <w:rFonts w:eastAsia="Times New Roman" w:cs="Arial"/>
          <w:szCs w:val="24"/>
          <w:lang w:eastAsia="pl-PL"/>
        </w:rPr>
        <w:t>Sposób i miejsce magazynowania odpadów przeznaczonych do przetwarzania.</w:t>
      </w:r>
    </w:p>
    <w:p w14:paraId="08BA5417" w14:textId="77777777" w:rsidR="00870370" w:rsidRPr="00870370" w:rsidRDefault="00870370" w:rsidP="00870370">
      <w:pPr>
        <w:widowControl w:val="0"/>
        <w:adjustRightInd w:val="0"/>
        <w:spacing w:after="0" w:line="360" w:lineRule="auto"/>
        <w:jc w:val="both"/>
        <w:textAlignment w:val="baseline"/>
        <w:rPr>
          <w:rFonts w:eastAsia="Times New Roman" w:cs="Arial"/>
          <w:b/>
          <w:szCs w:val="24"/>
          <w:lang w:eastAsia="pl-PL"/>
        </w:rPr>
      </w:pPr>
      <w:bookmarkStart w:id="14" w:name="_Hlk519514284"/>
      <w:bookmarkEnd w:id="13"/>
      <w:r w:rsidRPr="00870370">
        <w:rPr>
          <w:rFonts w:eastAsia="Times New Roman" w:cs="Arial"/>
          <w:b/>
          <w:szCs w:val="24"/>
          <w:lang w:eastAsia="pl-PL"/>
        </w:rPr>
        <w:t xml:space="preserve">Tabela </w:t>
      </w:r>
      <w:bookmarkEnd w:id="14"/>
      <w:r w:rsidRPr="00870370">
        <w:rPr>
          <w:rFonts w:eastAsia="Times New Roman" w:cs="Arial"/>
          <w:b/>
          <w:szCs w:val="24"/>
          <w:lang w:eastAsia="pl-PL"/>
        </w:rPr>
        <w:t>16</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sposób i miejsce magazynowania odpadów przeznaczonych do przetwarzania. W tabeli jest 7 kodów odpadu , jest podany ich rodzaj oraz sposób i miejsce magazynowania tj.: w szczelnych metalowych kontenerach na zadaszonym, wybetonowanym placu przy kotłowni F-MG, w wyznaczonym i  oznakowanym nazwą i kodem odpadu miejscu."/>
      </w:tblPr>
      <w:tblGrid>
        <w:gridCol w:w="770"/>
        <w:gridCol w:w="1387"/>
        <w:gridCol w:w="2975"/>
        <w:gridCol w:w="3969"/>
      </w:tblGrid>
      <w:tr w:rsidR="00870370" w:rsidRPr="00870370" w14:paraId="6062073D" w14:textId="77777777" w:rsidTr="00657543">
        <w:trPr>
          <w:trHeight w:val="325"/>
          <w:tblHeader/>
        </w:trPr>
        <w:tc>
          <w:tcPr>
            <w:tcW w:w="770" w:type="dxa"/>
            <w:vAlign w:val="center"/>
          </w:tcPr>
          <w:p w14:paraId="6F38B01F" w14:textId="77777777" w:rsidR="00870370" w:rsidRPr="00870370" w:rsidRDefault="00870370" w:rsidP="00870370">
            <w:pPr>
              <w:widowControl w:val="0"/>
              <w:adjustRightInd w:val="0"/>
              <w:spacing w:after="0" w:line="276" w:lineRule="auto"/>
              <w:jc w:val="center"/>
              <w:textAlignment w:val="baseline"/>
              <w:rPr>
                <w:rFonts w:eastAsia="Times New Roman" w:cs="Arial"/>
                <w:b/>
                <w:bCs/>
                <w:sz w:val="20"/>
                <w:szCs w:val="20"/>
                <w:lang w:eastAsia="pl-PL"/>
              </w:rPr>
            </w:pPr>
            <w:r w:rsidRPr="00870370">
              <w:rPr>
                <w:rFonts w:eastAsia="Times New Roman" w:cs="Arial"/>
                <w:b/>
                <w:bCs/>
                <w:sz w:val="20"/>
                <w:szCs w:val="20"/>
                <w:lang w:eastAsia="pl-PL"/>
              </w:rPr>
              <w:t>Lp.</w:t>
            </w:r>
          </w:p>
        </w:tc>
        <w:tc>
          <w:tcPr>
            <w:tcW w:w="1387" w:type="dxa"/>
            <w:vAlign w:val="center"/>
          </w:tcPr>
          <w:p w14:paraId="6CC9972F" w14:textId="77777777" w:rsidR="00870370" w:rsidRPr="00870370" w:rsidRDefault="00870370" w:rsidP="00870370">
            <w:pPr>
              <w:widowControl w:val="0"/>
              <w:adjustRightInd w:val="0"/>
              <w:spacing w:after="0" w:line="276" w:lineRule="auto"/>
              <w:jc w:val="center"/>
              <w:textAlignment w:val="baseline"/>
              <w:rPr>
                <w:rFonts w:eastAsia="Times New Roman" w:cs="Arial"/>
                <w:b/>
                <w:bCs/>
                <w:sz w:val="20"/>
                <w:szCs w:val="20"/>
                <w:lang w:eastAsia="pl-PL"/>
              </w:rPr>
            </w:pPr>
            <w:r w:rsidRPr="00870370">
              <w:rPr>
                <w:rFonts w:eastAsia="Times New Roman" w:cs="Arial"/>
                <w:b/>
                <w:bCs/>
                <w:sz w:val="20"/>
                <w:szCs w:val="20"/>
                <w:lang w:eastAsia="pl-PL"/>
              </w:rPr>
              <w:t>Kod odpadu</w:t>
            </w:r>
          </w:p>
        </w:tc>
        <w:tc>
          <w:tcPr>
            <w:tcW w:w="2975" w:type="dxa"/>
            <w:vAlign w:val="center"/>
          </w:tcPr>
          <w:p w14:paraId="0CB9E515" w14:textId="77777777" w:rsidR="00870370" w:rsidRPr="00870370" w:rsidRDefault="00870370" w:rsidP="00870370">
            <w:pPr>
              <w:suppressAutoHyphens/>
              <w:autoSpaceDE w:val="0"/>
              <w:spacing w:after="0" w:line="276" w:lineRule="auto"/>
              <w:jc w:val="center"/>
              <w:rPr>
                <w:rFonts w:eastAsia="Times New Roman" w:cs="Arial"/>
                <w:sz w:val="20"/>
                <w:szCs w:val="20"/>
                <w:lang w:eastAsia="ar-SA"/>
              </w:rPr>
            </w:pPr>
            <w:r w:rsidRPr="00870370">
              <w:rPr>
                <w:rFonts w:eastAsia="Times New Roman" w:cs="Arial"/>
                <w:b/>
                <w:bCs/>
                <w:sz w:val="20"/>
                <w:szCs w:val="20"/>
                <w:lang w:eastAsia="ar-SA"/>
              </w:rPr>
              <w:t>Rodzaj odpadu przeznaczonego do przetwarzania</w:t>
            </w:r>
          </w:p>
        </w:tc>
        <w:tc>
          <w:tcPr>
            <w:tcW w:w="3969" w:type="dxa"/>
            <w:vAlign w:val="center"/>
          </w:tcPr>
          <w:p w14:paraId="5296059C" w14:textId="77777777" w:rsidR="00870370" w:rsidRPr="00870370" w:rsidRDefault="00870370" w:rsidP="00870370">
            <w:pPr>
              <w:suppressAutoHyphens/>
              <w:autoSpaceDE w:val="0"/>
              <w:spacing w:after="0" w:line="276" w:lineRule="auto"/>
              <w:jc w:val="center"/>
              <w:rPr>
                <w:rFonts w:eastAsia="Times New Roman" w:cs="Arial"/>
                <w:sz w:val="20"/>
                <w:szCs w:val="20"/>
                <w:lang w:eastAsia="ar-SA"/>
              </w:rPr>
            </w:pPr>
            <w:r w:rsidRPr="00870370">
              <w:rPr>
                <w:rFonts w:eastAsia="Times New Roman" w:cs="Arial"/>
                <w:b/>
                <w:sz w:val="20"/>
                <w:szCs w:val="20"/>
                <w:lang w:eastAsia="ar-SA"/>
              </w:rPr>
              <w:t>Sposób i miejsce magazynowania</w:t>
            </w:r>
          </w:p>
        </w:tc>
      </w:tr>
      <w:tr w:rsidR="00870370" w:rsidRPr="00870370" w14:paraId="0FDCCB7D" w14:textId="77777777" w:rsidTr="00657543">
        <w:trPr>
          <w:trHeight w:val="459"/>
        </w:trPr>
        <w:tc>
          <w:tcPr>
            <w:tcW w:w="770" w:type="dxa"/>
            <w:vAlign w:val="center"/>
          </w:tcPr>
          <w:p w14:paraId="2BBC99A3"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w:t>
            </w:r>
          </w:p>
        </w:tc>
        <w:tc>
          <w:tcPr>
            <w:tcW w:w="1387" w:type="dxa"/>
            <w:vAlign w:val="center"/>
          </w:tcPr>
          <w:p w14:paraId="7D5EB9F5"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10 09 80</w:t>
            </w:r>
          </w:p>
        </w:tc>
        <w:tc>
          <w:tcPr>
            <w:tcW w:w="2975" w:type="dxa"/>
            <w:vAlign w:val="center"/>
          </w:tcPr>
          <w:p w14:paraId="3610F19A"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Wybrakowane wyroby żeliwne</w:t>
            </w:r>
          </w:p>
        </w:tc>
        <w:tc>
          <w:tcPr>
            <w:tcW w:w="3969" w:type="dxa"/>
            <w:vAlign w:val="center"/>
          </w:tcPr>
          <w:p w14:paraId="431175B0"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31354B5F" w14:textId="77777777" w:rsidTr="00657543">
        <w:trPr>
          <w:trHeight w:val="186"/>
        </w:trPr>
        <w:tc>
          <w:tcPr>
            <w:tcW w:w="770" w:type="dxa"/>
            <w:vAlign w:val="center"/>
          </w:tcPr>
          <w:p w14:paraId="24773921"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2.</w:t>
            </w:r>
          </w:p>
        </w:tc>
        <w:tc>
          <w:tcPr>
            <w:tcW w:w="1387" w:type="dxa"/>
            <w:vAlign w:val="center"/>
          </w:tcPr>
          <w:p w14:paraId="0CD75BBE"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 xml:space="preserve">12 01 01 </w:t>
            </w:r>
          </w:p>
        </w:tc>
        <w:tc>
          <w:tcPr>
            <w:tcW w:w="2975" w:type="dxa"/>
            <w:vAlign w:val="center"/>
          </w:tcPr>
          <w:p w14:paraId="3CE736B4"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Odpady z toczenia i piłowania żelaza oraz jego stopów</w:t>
            </w:r>
          </w:p>
        </w:tc>
        <w:tc>
          <w:tcPr>
            <w:tcW w:w="3969" w:type="dxa"/>
            <w:vAlign w:val="center"/>
          </w:tcPr>
          <w:p w14:paraId="0D2A7774"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305953D4" w14:textId="77777777" w:rsidTr="00657543">
        <w:trPr>
          <w:trHeight w:val="448"/>
        </w:trPr>
        <w:tc>
          <w:tcPr>
            <w:tcW w:w="770" w:type="dxa"/>
            <w:vAlign w:val="center"/>
          </w:tcPr>
          <w:p w14:paraId="6499581F"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3.</w:t>
            </w:r>
          </w:p>
        </w:tc>
        <w:tc>
          <w:tcPr>
            <w:tcW w:w="1387" w:type="dxa"/>
            <w:vAlign w:val="center"/>
          </w:tcPr>
          <w:p w14:paraId="69D68A94"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12 01 03</w:t>
            </w:r>
          </w:p>
        </w:tc>
        <w:tc>
          <w:tcPr>
            <w:tcW w:w="2975" w:type="dxa"/>
            <w:vAlign w:val="center"/>
          </w:tcPr>
          <w:p w14:paraId="668F507E"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Odpady z toczenia i piłowania metali nieżelaznych</w:t>
            </w:r>
          </w:p>
        </w:tc>
        <w:tc>
          <w:tcPr>
            <w:tcW w:w="3969" w:type="dxa"/>
            <w:vAlign w:val="center"/>
          </w:tcPr>
          <w:p w14:paraId="230FCDDD"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1B5CB2DE" w14:textId="77777777" w:rsidTr="00657543">
        <w:trPr>
          <w:trHeight w:val="372"/>
        </w:trPr>
        <w:tc>
          <w:tcPr>
            <w:tcW w:w="770" w:type="dxa"/>
            <w:vAlign w:val="center"/>
          </w:tcPr>
          <w:p w14:paraId="6DF1BCDC"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4.</w:t>
            </w:r>
          </w:p>
        </w:tc>
        <w:tc>
          <w:tcPr>
            <w:tcW w:w="1387" w:type="dxa"/>
            <w:vAlign w:val="center"/>
          </w:tcPr>
          <w:p w14:paraId="6DE743BF"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17 04 01</w:t>
            </w:r>
          </w:p>
        </w:tc>
        <w:tc>
          <w:tcPr>
            <w:tcW w:w="2975" w:type="dxa"/>
            <w:vAlign w:val="center"/>
          </w:tcPr>
          <w:p w14:paraId="5C1EF218"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Miedź, brąz, mosiądz</w:t>
            </w:r>
          </w:p>
        </w:tc>
        <w:tc>
          <w:tcPr>
            <w:tcW w:w="3969" w:type="dxa"/>
            <w:vAlign w:val="center"/>
          </w:tcPr>
          <w:p w14:paraId="2A3A585D"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547B398F" w14:textId="77777777" w:rsidTr="00657543">
        <w:trPr>
          <w:trHeight w:val="60"/>
        </w:trPr>
        <w:tc>
          <w:tcPr>
            <w:tcW w:w="770" w:type="dxa"/>
            <w:vAlign w:val="center"/>
          </w:tcPr>
          <w:p w14:paraId="4E46A246"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5.</w:t>
            </w:r>
          </w:p>
        </w:tc>
        <w:tc>
          <w:tcPr>
            <w:tcW w:w="1387" w:type="dxa"/>
            <w:vAlign w:val="center"/>
          </w:tcPr>
          <w:p w14:paraId="06CC370B"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17 04 02</w:t>
            </w:r>
          </w:p>
        </w:tc>
        <w:tc>
          <w:tcPr>
            <w:tcW w:w="2975" w:type="dxa"/>
            <w:vAlign w:val="center"/>
          </w:tcPr>
          <w:p w14:paraId="63684BC7"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Aluminium</w:t>
            </w:r>
          </w:p>
        </w:tc>
        <w:tc>
          <w:tcPr>
            <w:tcW w:w="3969" w:type="dxa"/>
            <w:vAlign w:val="center"/>
          </w:tcPr>
          <w:p w14:paraId="333006A2"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4DF61740" w14:textId="77777777" w:rsidTr="00657543">
        <w:trPr>
          <w:trHeight w:val="363"/>
        </w:trPr>
        <w:tc>
          <w:tcPr>
            <w:tcW w:w="770" w:type="dxa"/>
            <w:vAlign w:val="center"/>
          </w:tcPr>
          <w:p w14:paraId="165C1272"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6.</w:t>
            </w:r>
          </w:p>
        </w:tc>
        <w:tc>
          <w:tcPr>
            <w:tcW w:w="1387" w:type="dxa"/>
            <w:vAlign w:val="center"/>
          </w:tcPr>
          <w:p w14:paraId="653C5DAD"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17 04 05</w:t>
            </w:r>
          </w:p>
        </w:tc>
        <w:tc>
          <w:tcPr>
            <w:tcW w:w="2975" w:type="dxa"/>
            <w:vAlign w:val="center"/>
          </w:tcPr>
          <w:p w14:paraId="57E2B3E0"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Żelazo i stal</w:t>
            </w:r>
          </w:p>
        </w:tc>
        <w:tc>
          <w:tcPr>
            <w:tcW w:w="3969" w:type="dxa"/>
            <w:vAlign w:val="center"/>
          </w:tcPr>
          <w:p w14:paraId="2F1B8625"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7CFD5C7B" w14:textId="77777777" w:rsidTr="00657543">
        <w:trPr>
          <w:trHeight w:val="415"/>
        </w:trPr>
        <w:tc>
          <w:tcPr>
            <w:tcW w:w="770" w:type="dxa"/>
            <w:vAlign w:val="center"/>
          </w:tcPr>
          <w:p w14:paraId="74E6DBF9"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7.</w:t>
            </w:r>
          </w:p>
        </w:tc>
        <w:tc>
          <w:tcPr>
            <w:tcW w:w="1387" w:type="dxa"/>
            <w:vAlign w:val="center"/>
          </w:tcPr>
          <w:p w14:paraId="5791C49C"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19 12 02</w:t>
            </w:r>
          </w:p>
        </w:tc>
        <w:tc>
          <w:tcPr>
            <w:tcW w:w="2975" w:type="dxa"/>
            <w:vAlign w:val="center"/>
          </w:tcPr>
          <w:p w14:paraId="0E3076E8"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Metale żelazne</w:t>
            </w:r>
          </w:p>
        </w:tc>
        <w:tc>
          <w:tcPr>
            <w:tcW w:w="3969" w:type="dxa"/>
            <w:vAlign w:val="center"/>
          </w:tcPr>
          <w:p w14:paraId="744E5AC6"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r w:rsidR="00870370" w:rsidRPr="00870370" w14:paraId="134C7A1D" w14:textId="77777777" w:rsidTr="00657543">
        <w:trPr>
          <w:trHeight w:val="197"/>
        </w:trPr>
        <w:tc>
          <w:tcPr>
            <w:tcW w:w="770" w:type="dxa"/>
            <w:vAlign w:val="center"/>
          </w:tcPr>
          <w:p w14:paraId="1ED1D2F2"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8.</w:t>
            </w:r>
          </w:p>
        </w:tc>
        <w:tc>
          <w:tcPr>
            <w:tcW w:w="1387" w:type="dxa"/>
            <w:vAlign w:val="center"/>
          </w:tcPr>
          <w:p w14:paraId="729655EB" w14:textId="77777777" w:rsidR="00870370" w:rsidRPr="00870370" w:rsidRDefault="00870370" w:rsidP="00870370">
            <w:pPr>
              <w:widowControl w:val="0"/>
              <w:adjustRightInd w:val="0"/>
              <w:spacing w:after="0" w:line="276" w:lineRule="auto"/>
              <w:jc w:val="center"/>
              <w:textAlignment w:val="baseline"/>
              <w:rPr>
                <w:rFonts w:eastAsia="Times New Roman" w:cs="Arial"/>
                <w:bCs/>
                <w:sz w:val="20"/>
                <w:szCs w:val="20"/>
                <w:lang w:eastAsia="pl-PL"/>
              </w:rPr>
            </w:pPr>
            <w:r w:rsidRPr="00870370">
              <w:rPr>
                <w:rFonts w:eastAsia="Times New Roman" w:cs="Arial"/>
                <w:bCs/>
                <w:sz w:val="20"/>
                <w:szCs w:val="20"/>
                <w:lang w:eastAsia="pl-PL"/>
              </w:rPr>
              <w:t>19 12 03</w:t>
            </w:r>
          </w:p>
        </w:tc>
        <w:tc>
          <w:tcPr>
            <w:tcW w:w="2975" w:type="dxa"/>
            <w:vAlign w:val="center"/>
          </w:tcPr>
          <w:p w14:paraId="0C6B0791" w14:textId="77777777" w:rsidR="00870370" w:rsidRPr="00870370" w:rsidRDefault="00870370" w:rsidP="00870370">
            <w:pPr>
              <w:spacing w:after="0" w:line="276" w:lineRule="auto"/>
              <w:rPr>
                <w:rFonts w:eastAsia="Times New Roman" w:cs="Arial"/>
                <w:sz w:val="20"/>
                <w:szCs w:val="20"/>
                <w:lang w:eastAsia="pl-PL"/>
              </w:rPr>
            </w:pPr>
            <w:r w:rsidRPr="00870370">
              <w:rPr>
                <w:rFonts w:eastAsia="Times New Roman" w:cs="Arial"/>
                <w:sz w:val="20"/>
                <w:szCs w:val="20"/>
                <w:lang w:eastAsia="pl-PL"/>
              </w:rPr>
              <w:t>Metale nieżelazne</w:t>
            </w:r>
          </w:p>
        </w:tc>
        <w:tc>
          <w:tcPr>
            <w:tcW w:w="3969" w:type="dxa"/>
            <w:vAlign w:val="center"/>
          </w:tcPr>
          <w:p w14:paraId="010E0E6F" w14:textId="77777777" w:rsidR="00870370" w:rsidRPr="00870370" w:rsidRDefault="00870370" w:rsidP="00870370">
            <w:pPr>
              <w:widowControl w:val="0"/>
              <w:adjustRightInd w:val="0"/>
              <w:spacing w:after="0" w:line="276" w:lineRule="auto"/>
              <w:textAlignment w:val="baseline"/>
              <w:rPr>
                <w:rFonts w:eastAsia="Times New Roman" w:cs="Arial"/>
                <w:bCs/>
                <w:sz w:val="20"/>
                <w:szCs w:val="20"/>
                <w:lang w:eastAsia="pl-PL"/>
              </w:rPr>
            </w:pPr>
            <w:r w:rsidRPr="00870370">
              <w:rPr>
                <w:rFonts w:eastAsia="Times New Roman" w:cs="Arial"/>
                <w:bCs/>
                <w:sz w:val="20"/>
                <w:szCs w:val="20"/>
                <w:lang w:eastAsia="pl-PL"/>
              </w:rPr>
              <w:t>W szczelnych metalowych kontenerach na zadaszonym, wybetonowanym placu przy kotłowni F-MG, w wyznaczonym i oznakowanym nazwą i kodem odpadu miejscu.</w:t>
            </w:r>
          </w:p>
        </w:tc>
      </w:tr>
    </w:tbl>
    <w:p w14:paraId="77F57071" w14:textId="77777777" w:rsidR="00870370" w:rsidRPr="00870370" w:rsidRDefault="00870370" w:rsidP="00870370">
      <w:pPr>
        <w:keepNext/>
        <w:spacing w:before="240" w:after="60" w:line="360" w:lineRule="auto"/>
        <w:outlineLvl w:val="1"/>
        <w:rPr>
          <w:rFonts w:eastAsia="Times New Roman" w:cs="Arial"/>
          <w:b/>
          <w:bCs/>
          <w:iCs/>
          <w:szCs w:val="24"/>
          <w:lang w:val="x-none" w:eastAsia="x-none"/>
        </w:rPr>
      </w:pPr>
      <w:r w:rsidRPr="00870370">
        <w:rPr>
          <w:rFonts w:eastAsia="Times New Roman" w:cs="Arial"/>
          <w:b/>
          <w:bCs/>
          <w:iCs/>
          <w:szCs w:val="24"/>
          <w:lang w:eastAsia="x-none"/>
        </w:rPr>
        <w:t xml:space="preserve">6. </w:t>
      </w:r>
      <w:r w:rsidRPr="00870370">
        <w:rPr>
          <w:rFonts w:eastAsia="Times New Roman" w:cs="Arial"/>
          <w:b/>
          <w:bCs/>
          <w:iCs/>
          <w:szCs w:val="24"/>
          <w:lang w:val="x-none" w:eastAsia="x-none"/>
        </w:rPr>
        <w:t>Punkt</w:t>
      </w:r>
      <w:r w:rsidRPr="00870370">
        <w:rPr>
          <w:rFonts w:eastAsia="Times New Roman" w:cs="Arial"/>
          <w:b/>
          <w:bCs/>
          <w:iCs/>
          <w:szCs w:val="24"/>
          <w:lang w:eastAsia="x-none"/>
        </w:rPr>
        <w:t xml:space="preserve"> III.5.4.1.</w:t>
      </w:r>
      <w:r w:rsidRPr="00870370">
        <w:rPr>
          <w:rFonts w:eastAsia="Times New Roman" w:cs="Arial"/>
          <w:b/>
          <w:bCs/>
          <w:iCs/>
          <w:szCs w:val="24"/>
          <w:lang w:val="x-none" w:eastAsia="x-none"/>
        </w:rPr>
        <w:t xml:space="preserve"> otrzymuj</w:t>
      </w:r>
      <w:r w:rsidRPr="00870370">
        <w:rPr>
          <w:rFonts w:eastAsia="Times New Roman" w:cs="Arial"/>
          <w:b/>
          <w:bCs/>
          <w:iCs/>
          <w:szCs w:val="24"/>
          <w:lang w:eastAsia="x-none"/>
        </w:rPr>
        <w:t>e</w:t>
      </w:r>
      <w:r w:rsidRPr="00870370">
        <w:rPr>
          <w:rFonts w:eastAsia="Times New Roman" w:cs="Arial"/>
          <w:b/>
          <w:bCs/>
          <w:iCs/>
          <w:szCs w:val="24"/>
          <w:lang w:val="x-none" w:eastAsia="x-none"/>
        </w:rPr>
        <w:t xml:space="preserve"> brzmienie:</w:t>
      </w:r>
    </w:p>
    <w:p w14:paraId="1DE79674" w14:textId="646A208F" w:rsidR="00870370" w:rsidRPr="00870370" w:rsidRDefault="00870370" w:rsidP="00870370">
      <w:pPr>
        <w:widowControl w:val="0"/>
        <w:adjustRightInd w:val="0"/>
        <w:spacing w:after="0" w:line="360" w:lineRule="auto"/>
        <w:jc w:val="both"/>
        <w:textAlignment w:val="baseline"/>
        <w:rPr>
          <w:rFonts w:eastAsia="Times New Roman" w:cs="Arial"/>
          <w:szCs w:val="24"/>
          <w:lang w:eastAsia="pl-PL"/>
        </w:rPr>
      </w:pPr>
      <w:r w:rsidRPr="00870370">
        <w:rPr>
          <w:rFonts w:eastAsia="Calibri" w:cs="Arial"/>
          <w:szCs w:val="24"/>
          <w:lang w:eastAsia="x-none"/>
        </w:rPr>
        <w:t>„</w:t>
      </w:r>
      <w:r w:rsidRPr="00870370">
        <w:rPr>
          <w:rFonts w:eastAsia="Times New Roman" w:cs="Arial"/>
          <w:b/>
          <w:bCs/>
          <w:szCs w:val="24"/>
          <w:lang w:eastAsia="pl-PL"/>
        </w:rPr>
        <w:t xml:space="preserve">III.5.4.1. </w:t>
      </w:r>
      <w:r w:rsidRPr="00870370">
        <w:rPr>
          <w:rFonts w:eastAsia="Times New Roman" w:cs="Arial"/>
          <w:szCs w:val="24"/>
          <w:lang w:eastAsia="pl-PL"/>
        </w:rPr>
        <w:t xml:space="preserve">Odzysk odpadów o kodach 10 09 80, 12 01 01, 17 04 01, 17 04 05, 19 12 02 i  19 12  03 prowadzony będzie w linii do produkcji wkładek </w:t>
      </w:r>
      <w:proofErr w:type="spellStart"/>
      <w:r w:rsidRPr="00870370">
        <w:rPr>
          <w:rFonts w:eastAsia="Times New Roman" w:cs="Arial"/>
          <w:szCs w:val="24"/>
          <w:lang w:eastAsia="pl-PL"/>
        </w:rPr>
        <w:t>Alfin</w:t>
      </w:r>
      <w:proofErr w:type="spellEnd"/>
      <w:r w:rsidRPr="00870370">
        <w:rPr>
          <w:rFonts w:eastAsia="Times New Roman" w:cs="Arial"/>
          <w:szCs w:val="24"/>
          <w:lang w:eastAsia="pl-PL"/>
        </w:rPr>
        <w:t>, na terenie Federal-</w:t>
      </w:r>
      <w:proofErr w:type="spellStart"/>
      <w:r w:rsidRPr="00870370">
        <w:rPr>
          <w:rFonts w:eastAsia="Times New Roman" w:cs="Arial"/>
          <w:szCs w:val="24"/>
          <w:lang w:eastAsia="pl-PL"/>
        </w:rPr>
        <w:t>Mogul</w:t>
      </w:r>
      <w:proofErr w:type="spellEnd"/>
      <w:r w:rsidRPr="00870370">
        <w:rPr>
          <w:rFonts w:eastAsia="Times New Roman" w:cs="Arial"/>
          <w:szCs w:val="24"/>
          <w:lang w:eastAsia="pl-PL"/>
        </w:rPr>
        <w:t xml:space="preserve"> Gorzyce Sp. z o.o., na działce o nr </w:t>
      </w:r>
      <w:proofErr w:type="spellStart"/>
      <w:r w:rsidRPr="00870370">
        <w:rPr>
          <w:rFonts w:eastAsia="Times New Roman" w:cs="Arial"/>
          <w:szCs w:val="24"/>
          <w:lang w:eastAsia="pl-PL"/>
        </w:rPr>
        <w:t>ewid</w:t>
      </w:r>
      <w:proofErr w:type="spellEnd"/>
      <w:r w:rsidRPr="00870370">
        <w:rPr>
          <w:rFonts w:eastAsia="Times New Roman" w:cs="Arial"/>
          <w:szCs w:val="24"/>
          <w:lang w:eastAsia="pl-PL"/>
        </w:rPr>
        <w:t>. 1744/33 przy ul. Odlewników 52 w</w:t>
      </w:r>
      <w:r w:rsidR="00657543">
        <w:rPr>
          <w:rFonts w:eastAsia="Times New Roman" w:cs="Arial"/>
          <w:szCs w:val="24"/>
          <w:lang w:eastAsia="pl-PL"/>
        </w:rPr>
        <w:t> </w:t>
      </w:r>
      <w:r w:rsidRPr="00870370">
        <w:rPr>
          <w:rFonts w:eastAsia="Times New Roman" w:cs="Arial"/>
          <w:szCs w:val="24"/>
          <w:lang w:eastAsia="pl-PL"/>
        </w:rPr>
        <w:t xml:space="preserve"> Gorzycach.</w:t>
      </w:r>
    </w:p>
    <w:p w14:paraId="58839184" w14:textId="77777777" w:rsidR="00870370" w:rsidRPr="00870370" w:rsidRDefault="00870370" w:rsidP="00870370">
      <w:pPr>
        <w:widowControl w:val="0"/>
        <w:adjustRightInd w:val="0"/>
        <w:spacing w:after="0" w:line="360" w:lineRule="auto"/>
        <w:jc w:val="both"/>
        <w:textAlignment w:val="baseline"/>
        <w:rPr>
          <w:rFonts w:eastAsia="Times New Roman" w:cs="Arial"/>
          <w:szCs w:val="24"/>
          <w:lang w:eastAsia="pl-PL"/>
        </w:rPr>
      </w:pPr>
      <w:r w:rsidRPr="00870370">
        <w:rPr>
          <w:rFonts w:eastAsia="Times New Roman" w:cs="Arial"/>
          <w:szCs w:val="24"/>
          <w:lang w:eastAsia="pl-PL"/>
        </w:rPr>
        <w:t xml:space="preserve">Odpady poddawane będą procesowi odzysku kwalifikowanemu jako R4 (Recykling lub regeneracja metali i związków metali) – uzyskiwane będą z nich tuleje z żeliwa przeznaczone na wkładki nośne. Odpady stanowić będą do 71% wsadu do pieca </w:t>
      </w:r>
      <w:proofErr w:type="spellStart"/>
      <w:r w:rsidRPr="00870370">
        <w:rPr>
          <w:rFonts w:eastAsia="Times New Roman" w:cs="Arial"/>
          <w:szCs w:val="24"/>
          <w:lang w:eastAsia="pl-PL"/>
        </w:rPr>
        <w:t>topialnego</w:t>
      </w:r>
      <w:proofErr w:type="spellEnd"/>
      <w:r w:rsidRPr="00870370">
        <w:rPr>
          <w:rFonts w:eastAsia="Times New Roman" w:cs="Arial"/>
          <w:szCs w:val="24"/>
          <w:lang w:eastAsia="pl-PL"/>
        </w:rPr>
        <w:t>.”</w:t>
      </w:r>
    </w:p>
    <w:p w14:paraId="4A7269B1" w14:textId="77777777" w:rsidR="00870370" w:rsidRPr="00870370" w:rsidRDefault="00870370">
      <w:pPr>
        <w:keepNext/>
        <w:numPr>
          <w:ilvl w:val="0"/>
          <w:numId w:val="9"/>
        </w:numPr>
        <w:spacing w:before="240" w:after="0" w:line="360" w:lineRule="auto"/>
        <w:ind w:left="0" w:hanging="284"/>
        <w:jc w:val="both"/>
        <w:outlineLvl w:val="0"/>
        <w:rPr>
          <w:rFonts w:eastAsia="Calibri" w:cs="Arial"/>
          <w:b/>
          <w:szCs w:val="24"/>
          <w:lang w:val="x-none" w:eastAsia="x-none"/>
        </w:rPr>
      </w:pPr>
      <w:r w:rsidRPr="00870370">
        <w:rPr>
          <w:rFonts w:eastAsia="Calibri" w:cs="Arial"/>
          <w:b/>
          <w:szCs w:val="24"/>
          <w:lang w:val="x-none" w:eastAsia="x-none"/>
        </w:rPr>
        <w:t>Pozostałe warunki decyzji pozostają bez zmian.</w:t>
      </w:r>
    </w:p>
    <w:p w14:paraId="224D84FE" w14:textId="77777777" w:rsidR="00870370" w:rsidRPr="00870370" w:rsidRDefault="00870370" w:rsidP="00657543">
      <w:pPr>
        <w:keepNext/>
        <w:spacing w:before="240" w:after="240" w:line="360" w:lineRule="auto"/>
        <w:jc w:val="center"/>
        <w:outlineLvl w:val="0"/>
        <w:rPr>
          <w:rFonts w:eastAsia="Times New Roman" w:cs="Times New Roman"/>
          <w:b/>
          <w:szCs w:val="20"/>
          <w:lang w:val="x-none" w:eastAsia="x-none"/>
        </w:rPr>
      </w:pPr>
      <w:r w:rsidRPr="00870370">
        <w:rPr>
          <w:rFonts w:eastAsia="Times New Roman" w:cs="Times New Roman"/>
          <w:b/>
          <w:szCs w:val="20"/>
          <w:lang w:val="x-none" w:eastAsia="x-none"/>
        </w:rPr>
        <w:t>Uzasadnienie</w:t>
      </w:r>
    </w:p>
    <w:p w14:paraId="12F3C803" w14:textId="7C533F66" w:rsidR="00870370" w:rsidRPr="00870370" w:rsidRDefault="00870370" w:rsidP="00870370">
      <w:pPr>
        <w:tabs>
          <w:tab w:val="left" w:pos="360"/>
          <w:tab w:val="left" w:pos="720"/>
        </w:tabs>
        <w:spacing w:before="240" w:after="0" w:line="360" w:lineRule="auto"/>
        <w:ind w:firstLine="720"/>
        <w:jc w:val="both"/>
        <w:rPr>
          <w:rFonts w:eastAsia="Times New Roman" w:cs="Arial"/>
          <w:szCs w:val="24"/>
          <w:lang w:eastAsia="pl-PL"/>
        </w:rPr>
      </w:pPr>
      <w:r w:rsidRPr="00870370">
        <w:rPr>
          <w:rFonts w:eastAsia="Times New Roman" w:cs="Arial"/>
          <w:szCs w:val="24"/>
          <w:lang w:eastAsia="pl-PL"/>
        </w:rPr>
        <w:t>Wnioskiem z dnia 23 czerwca 2023 r., znak: NE/1020/2023 Spółka: Federal-</w:t>
      </w:r>
      <w:proofErr w:type="spellStart"/>
      <w:r w:rsidRPr="00870370">
        <w:rPr>
          <w:rFonts w:eastAsia="Times New Roman" w:cs="Arial"/>
          <w:szCs w:val="24"/>
          <w:lang w:eastAsia="pl-PL"/>
        </w:rPr>
        <w:t>Mogul</w:t>
      </w:r>
      <w:proofErr w:type="spellEnd"/>
      <w:r w:rsidRPr="00870370">
        <w:rPr>
          <w:rFonts w:eastAsia="Times New Roman" w:cs="Arial"/>
          <w:szCs w:val="24"/>
          <w:lang w:eastAsia="pl-PL"/>
        </w:rPr>
        <w:t xml:space="preserve"> Gorzyce Sp. z o.o., ul. Odlewników 52, 39-432 Gorzyce (REGON 000036908, NIP 8670003039) wystąpiła o zmianę decyzji Marszałka Województwa Podkarpackiego z dnia 15 marca 2019 r., znak: OS-I.7222.36.2.2018.MH, zmienionej decyzją z dnia 4 marca 2020 r. znak: OS-I.7222.18.1.2020.MH oraz z dnia 10 maja 2023 r. znak: OS- I.7222.21.5.2022.BK udzielającej Spółce pozwolenia zintegrowanego na prowadzenie instalacji do produkcji tłoków aluminiowych oraz tłoków stalowych obejmującej urządzenia do wtórnego wytopu metali nieżelaznych z</w:t>
      </w:r>
      <w:r w:rsidR="00657543">
        <w:rPr>
          <w:rFonts w:eastAsia="Times New Roman" w:cs="Arial"/>
          <w:szCs w:val="24"/>
          <w:lang w:eastAsia="pl-PL"/>
        </w:rPr>
        <w:t> </w:t>
      </w:r>
      <w:r w:rsidRPr="00870370">
        <w:rPr>
          <w:rFonts w:eastAsia="Times New Roman" w:cs="Arial"/>
          <w:szCs w:val="24"/>
          <w:lang w:eastAsia="pl-PL"/>
        </w:rPr>
        <w:t xml:space="preserve"> grupy Al (AK12, AK AlSi12 i inne) o zdolności produkcyjnej 163 Mg/dobę i</w:t>
      </w:r>
      <w:r w:rsidR="00657543">
        <w:rPr>
          <w:rFonts w:eastAsia="Times New Roman" w:cs="Arial"/>
          <w:szCs w:val="24"/>
          <w:lang w:eastAsia="pl-PL"/>
        </w:rPr>
        <w:t> </w:t>
      </w:r>
      <w:r w:rsidRPr="00870370">
        <w:rPr>
          <w:rFonts w:eastAsia="Times New Roman" w:cs="Arial"/>
          <w:szCs w:val="24"/>
          <w:lang w:eastAsia="pl-PL"/>
        </w:rPr>
        <w:t xml:space="preserve"> urządzenia do powierzchniowej obróbki metali z zastosowaniem procesów chemicznych o całkowitej objętości wanien procesowych 165 m</w:t>
      </w:r>
      <w:r w:rsidRPr="00870370">
        <w:rPr>
          <w:rFonts w:eastAsia="Times New Roman" w:cs="Arial"/>
          <w:szCs w:val="24"/>
          <w:vertAlign w:val="superscript"/>
          <w:lang w:eastAsia="pl-PL"/>
        </w:rPr>
        <w:t>3</w:t>
      </w:r>
      <w:r w:rsidRPr="00870370">
        <w:rPr>
          <w:rFonts w:eastAsia="Times New Roman" w:cs="Arial"/>
          <w:szCs w:val="24"/>
          <w:lang w:eastAsia="pl-PL"/>
        </w:rPr>
        <w:t xml:space="preserve"> wraz z instalacją energetycznego spalania paliw o mocy 37MW</w:t>
      </w:r>
      <w:r w:rsidRPr="00870370">
        <w:rPr>
          <w:rFonts w:eastAsia="Times New Roman" w:cs="Arial"/>
          <w:szCs w:val="24"/>
          <w:vertAlign w:val="subscript"/>
          <w:lang w:eastAsia="pl-PL"/>
        </w:rPr>
        <w:t>t</w:t>
      </w:r>
      <w:r w:rsidRPr="00870370">
        <w:rPr>
          <w:rFonts w:eastAsia="Times New Roman" w:cs="Arial"/>
          <w:szCs w:val="24"/>
          <w:lang w:eastAsia="pl-PL"/>
        </w:rPr>
        <w:t xml:space="preserve"> - nie wymagającą pozwolenia zintegrowanego, natomiast wymagającą pozwolenia na wprowadzanie gazów i pyłów do powietrza atmosferycznego.</w:t>
      </w:r>
    </w:p>
    <w:p w14:paraId="2D4CD65C" w14:textId="20B43061" w:rsidR="00870370" w:rsidRPr="00870370" w:rsidRDefault="00870370" w:rsidP="00870370">
      <w:pPr>
        <w:autoSpaceDE w:val="0"/>
        <w:autoSpaceDN w:val="0"/>
        <w:adjustRightInd w:val="0"/>
        <w:spacing w:after="0" w:line="360" w:lineRule="auto"/>
        <w:ind w:firstLine="708"/>
        <w:jc w:val="both"/>
        <w:rPr>
          <w:rFonts w:eastAsia="Times New Roman" w:cs="Arial"/>
          <w:szCs w:val="24"/>
          <w:lang w:eastAsia="pl-PL"/>
        </w:rPr>
      </w:pPr>
      <w:r w:rsidRPr="00870370">
        <w:rPr>
          <w:rFonts w:eastAsia="Times New Roman" w:cs="Arial"/>
          <w:szCs w:val="24"/>
          <w:lang w:eastAsia="pl-PL"/>
        </w:rPr>
        <w:t>Informacja o przedmiotowym wniosku umieszczona została w publicznie dostępnym wykazie danych o dokumentach zawierających informacje o środowisku i</w:t>
      </w:r>
      <w:r w:rsidR="00657543">
        <w:rPr>
          <w:rFonts w:eastAsia="Times New Roman" w:cs="Arial"/>
          <w:szCs w:val="24"/>
          <w:lang w:eastAsia="pl-PL"/>
        </w:rPr>
        <w:t> </w:t>
      </w:r>
      <w:r w:rsidRPr="00870370">
        <w:rPr>
          <w:rFonts w:eastAsia="Times New Roman" w:cs="Arial"/>
          <w:szCs w:val="24"/>
          <w:lang w:eastAsia="pl-PL"/>
        </w:rPr>
        <w:t xml:space="preserve"> jego ochronie pod numerem 450/2023.</w:t>
      </w:r>
    </w:p>
    <w:p w14:paraId="77C854E5" w14:textId="566FF679" w:rsidR="00870370" w:rsidRPr="00870370" w:rsidRDefault="00870370" w:rsidP="00870370">
      <w:pPr>
        <w:autoSpaceDE w:val="0"/>
        <w:autoSpaceDN w:val="0"/>
        <w:adjustRightInd w:val="0"/>
        <w:spacing w:after="0" w:line="360" w:lineRule="auto"/>
        <w:ind w:firstLine="708"/>
        <w:jc w:val="both"/>
        <w:rPr>
          <w:rFonts w:eastAsia="Times New Roman" w:cs="Arial"/>
          <w:szCs w:val="24"/>
          <w:lang w:eastAsia="pl-PL"/>
        </w:rPr>
      </w:pPr>
      <w:r w:rsidRPr="00870370">
        <w:rPr>
          <w:rFonts w:eastAsia="Times New Roman" w:cs="Arial"/>
          <w:szCs w:val="24"/>
          <w:lang w:eastAsia="pl-PL"/>
        </w:rPr>
        <w:t>Eksploatowane na terenie Spółki instalacje klasyfikują się zgodnie z ust. 2 pkt 6 i pkt 7  załącznika do rozporządzenia Ministra Środowiska z dnia 27 sierpnia 2014 r. w sprawie rodzajów instalacji mogących powodować znaczne zanieczyszczenie poszczególnych elementów przyrodniczych albo środowiska jako całości (Dz. U. z</w:t>
      </w:r>
      <w:r w:rsidR="00657543">
        <w:rPr>
          <w:rFonts w:eastAsia="Times New Roman" w:cs="Arial"/>
          <w:szCs w:val="24"/>
          <w:lang w:eastAsia="pl-PL"/>
        </w:rPr>
        <w:t> </w:t>
      </w:r>
      <w:r w:rsidRPr="00870370">
        <w:rPr>
          <w:rFonts w:eastAsia="Times New Roman" w:cs="Arial"/>
          <w:szCs w:val="24"/>
          <w:lang w:eastAsia="pl-PL"/>
        </w:rPr>
        <w:t xml:space="preserve"> 2014 r., poz. 1169) jako instalacje</w:t>
      </w:r>
      <w:r w:rsidRPr="00870370">
        <w:rPr>
          <w:rFonts w:eastAsia="Calibri" w:cs="Arial"/>
          <w:szCs w:val="24"/>
        </w:rPr>
        <w:t>:</w:t>
      </w:r>
    </w:p>
    <w:p w14:paraId="5B6DCE59" w14:textId="77777777" w:rsidR="00870370" w:rsidRPr="00870370" w:rsidRDefault="00870370" w:rsidP="00870370">
      <w:pPr>
        <w:autoSpaceDE w:val="0"/>
        <w:autoSpaceDN w:val="0"/>
        <w:adjustRightInd w:val="0"/>
        <w:spacing w:after="0" w:line="360" w:lineRule="auto"/>
        <w:ind w:left="284" w:hanging="284"/>
        <w:jc w:val="both"/>
        <w:rPr>
          <w:rFonts w:eastAsia="Times New Roman" w:cs="Arial"/>
          <w:szCs w:val="24"/>
          <w:lang w:eastAsia="pl-PL"/>
        </w:rPr>
      </w:pPr>
      <w:r w:rsidRPr="00870370">
        <w:rPr>
          <w:rFonts w:eastAsia="Calibri" w:cs="Arial"/>
          <w:szCs w:val="24"/>
        </w:rPr>
        <w:t xml:space="preserve">- </w:t>
      </w:r>
      <w:r w:rsidRPr="00870370">
        <w:rPr>
          <w:rFonts w:eastAsia="Calibri" w:cs="Arial"/>
          <w:szCs w:val="24"/>
        </w:rPr>
        <w:tab/>
        <w:t>do wtórnego wytopu metali nieżelaznych lub ich stopów, w tym oczyszczania, odlewania lub przetwarzania metali z odzysku, o zdolności produkcyjnej wytopu większej niż 4 t na dobę w przypadku ołowiu lub kadmu oraz większej niż 20 t na dobę w przypadku pozostałych metali, z wyłączeniem metali szlachetnych</w:t>
      </w:r>
      <w:r w:rsidRPr="00870370">
        <w:rPr>
          <w:rFonts w:eastAsia="Times New Roman" w:cs="Arial"/>
          <w:szCs w:val="24"/>
          <w:lang w:eastAsia="pl-PL"/>
        </w:rPr>
        <w:t>,</w:t>
      </w:r>
    </w:p>
    <w:p w14:paraId="1E922199" w14:textId="77777777" w:rsidR="00870370" w:rsidRPr="00870370" w:rsidRDefault="00870370" w:rsidP="00870370">
      <w:pPr>
        <w:autoSpaceDE w:val="0"/>
        <w:autoSpaceDN w:val="0"/>
        <w:adjustRightInd w:val="0"/>
        <w:spacing w:after="0" w:line="360" w:lineRule="auto"/>
        <w:ind w:left="284" w:hanging="284"/>
        <w:jc w:val="both"/>
        <w:rPr>
          <w:rFonts w:eastAsia="Calibri" w:cs="Arial"/>
          <w:szCs w:val="24"/>
        </w:rPr>
      </w:pPr>
      <w:r w:rsidRPr="00870370">
        <w:rPr>
          <w:rFonts w:eastAsia="Times New Roman" w:cs="Arial"/>
          <w:szCs w:val="24"/>
          <w:lang w:eastAsia="pl-PL"/>
        </w:rPr>
        <w:t xml:space="preserve">- </w:t>
      </w:r>
      <w:r w:rsidRPr="00870370">
        <w:rPr>
          <w:rFonts w:eastAsia="Times New Roman" w:cs="Arial"/>
          <w:szCs w:val="24"/>
          <w:lang w:eastAsia="pl-PL"/>
        </w:rPr>
        <w:tab/>
        <w:t xml:space="preserve">do </w:t>
      </w:r>
      <w:r w:rsidRPr="00870370">
        <w:rPr>
          <w:rFonts w:eastAsia="Calibri" w:cs="Arial"/>
          <w:szCs w:val="24"/>
        </w:rPr>
        <w:t>powierzchniowej obróbki metali lub tworzyw sztucznych, z zastosowaniem procesów chemicznych lub elektrolitycznych, o całkowitej objętości wanien procesowych większej niż 30 m</w:t>
      </w:r>
      <w:r w:rsidRPr="00870370">
        <w:rPr>
          <w:rFonts w:eastAsia="Calibri" w:cs="Arial"/>
          <w:szCs w:val="24"/>
          <w:vertAlign w:val="superscript"/>
        </w:rPr>
        <w:t>3</w:t>
      </w:r>
      <w:r w:rsidRPr="00870370">
        <w:rPr>
          <w:rFonts w:eastAsia="Calibri" w:cs="Arial"/>
          <w:szCs w:val="24"/>
        </w:rPr>
        <w:t>.</w:t>
      </w:r>
    </w:p>
    <w:p w14:paraId="671FA852" w14:textId="77777777" w:rsidR="00870370" w:rsidRPr="00870370" w:rsidRDefault="00870370" w:rsidP="00870370">
      <w:pPr>
        <w:autoSpaceDE w:val="0"/>
        <w:autoSpaceDN w:val="0"/>
        <w:adjustRightInd w:val="0"/>
        <w:spacing w:after="0" w:line="360" w:lineRule="auto"/>
        <w:jc w:val="both"/>
        <w:rPr>
          <w:rFonts w:eastAsia="Times New Roman" w:cs="Arial"/>
          <w:szCs w:val="24"/>
          <w:lang w:eastAsia="pl-PL"/>
        </w:rPr>
      </w:pPr>
      <w:r w:rsidRPr="00870370">
        <w:rPr>
          <w:rFonts w:eastAsia="Calibri" w:cs="Arial"/>
          <w:szCs w:val="24"/>
        </w:rPr>
        <w:t>Instalacje</w:t>
      </w:r>
      <w:r w:rsidRPr="00870370">
        <w:rPr>
          <w:rFonts w:eastAsia="Times New Roman" w:cs="Arial"/>
          <w:szCs w:val="24"/>
          <w:lang w:eastAsia="pl-PL"/>
        </w:rPr>
        <w:t xml:space="preserve"> zaliczane są zgodnie § 2 ust. 1 pkt </w:t>
      </w:r>
      <w:bookmarkStart w:id="15" w:name="_Hlk32566158"/>
      <w:r w:rsidRPr="00870370">
        <w:rPr>
          <w:rFonts w:eastAsia="Times New Roman" w:cs="Arial"/>
          <w:szCs w:val="24"/>
          <w:lang w:eastAsia="pl-PL"/>
        </w:rPr>
        <w:t xml:space="preserve">14 i 15 </w:t>
      </w:r>
      <w:bookmarkEnd w:id="15"/>
      <w:r w:rsidRPr="00870370">
        <w:rPr>
          <w:rFonts w:eastAsia="Times New Roman" w:cs="Arial"/>
          <w:szCs w:val="24"/>
          <w:lang w:eastAsia="pl-PL"/>
        </w:rPr>
        <w:t>rozporządzenia Rady Ministrów z dnia 10 września 2019 r. w sprawie przedsięwzięć mogących znacząco oddziaływać na środowisko do przedsięwzięć mogących zawsze znacząco oddziaływać na środowisko. Tym samym, na podstawie art. 378 ust. 2a ustawy Prawo ochrony środowiska organem właściwym do wydania pozwolenia jest marszałek województwa.</w:t>
      </w:r>
    </w:p>
    <w:p w14:paraId="44894567" w14:textId="77777777" w:rsidR="00870370" w:rsidRPr="00870370" w:rsidRDefault="00870370" w:rsidP="00870370">
      <w:pPr>
        <w:spacing w:after="0" w:line="360" w:lineRule="auto"/>
        <w:ind w:firstLine="708"/>
        <w:jc w:val="both"/>
        <w:rPr>
          <w:rFonts w:eastAsia="Times New Roman" w:cs="Arial"/>
          <w:szCs w:val="24"/>
          <w:lang w:eastAsia="pl-PL"/>
        </w:rPr>
      </w:pPr>
      <w:r w:rsidRPr="00870370">
        <w:rPr>
          <w:rFonts w:eastAsia="Times New Roman" w:cs="Arial"/>
          <w:szCs w:val="24"/>
          <w:lang w:eastAsia="pl-PL"/>
        </w:rPr>
        <w:t xml:space="preserve">Po analizie formalnej złożonych dokumentów stwierdzono, że zawiera braki formalne. Do wniosku nie dołączono </w:t>
      </w:r>
      <w:r w:rsidRPr="00870370">
        <w:rPr>
          <w:rFonts w:eastAsia="Times New Roman" w:cs="Arial"/>
          <w:szCs w:val="24"/>
        </w:rPr>
        <w:t xml:space="preserve">zaświadczenia o niekaralności wspólnika zagranicznego. </w:t>
      </w:r>
      <w:r w:rsidRPr="00870370">
        <w:rPr>
          <w:rFonts w:eastAsia="Times New Roman" w:cs="Arial"/>
          <w:szCs w:val="24"/>
          <w:lang w:eastAsia="pl-PL"/>
        </w:rPr>
        <w:t>W związku z powyższym pismem: z dnia 30 czerwca 2023 r. znak: OS-I.7222.32.5.2023.BK wezwano Spółkę do uzupełnienia braków formalnych. Spółka przy piśmie z dnia 18 lipca 2023 r. znak: NE/1124/2023 złożyła uzupełnienie wniosku w ww. zakresie.</w:t>
      </w:r>
      <w:bookmarkStart w:id="16" w:name="_Hlk130383660"/>
      <w:r w:rsidRPr="00870370">
        <w:rPr>
          <w:rFonts w:eastAsia="Times New Roman" w:cs="Arial"/>
          <w:szCs w:val="24"/>
          <w:lang w:eastAsia="pl-PL"/>
        </w:rPr>
        <w:t xml:space="preserve"> Po analizie </w:t>
      </w:r>
      <w:bookmarkEnd w:id="16"/>
      <w:r w:rsidRPr="00870370">
        <w:rPr>
          <w:rFonts w:eastAsia="Times New Roman" w:cs="Arial"/>
          <w:szCs w:val="24"/>
          <w:lang w:eastAsia="pl-PL"/>
        </w:rPr>
        <w:t>złożonego uzupełnienia, pismem z dnia 24 lipca 2023 r. znak: OS- I.7222.32.5.2023.BK zawiadomiono o wszczęciu postępowania administracyjnego w sprawie zmiany pozwolenia zintegrowanego dla ww. instalacji.</w:t>
      </w:r>
    </w:p>
    <w:p w14:paraId="613864AC" w14:textId="77777777" w:rsidR="00870370" w:rsidRPr="00870370" w:rsidRDefault="00870370" w:rsidP="00870370">
      <w:pPr>
        <w:spacing w:after="0" w:line="360" w:lineRule="auto"/>
        <w:ind w:firstLine="708"/>
        <w:jc w:val="both"/>
        <w:rPr>
          <w:rFonts w:eastAsia="Times New Roman" w:cs="Arial"/>
          <w:szCs w:val="24"/>
          <w:lang w:eastAsia="pl-PL"/>
        </w:rPr>
      </w:pPr>
      <w:r w:rsidRPr="00870370">
        <w:rPr>
          <w:rFonts w:eastAsia="Times New Roman" w:cs="Arial"/>
          <w:szCs w:val="24"/>
          <w:lang w:eastAsia="pl-PL"/>
        </w:rPr>
        <w:t>Analizując przedstawioną dokumentację uznano, że wnioskowane zmiany nie mieszczą się w definicji istotnej zmiany instalacji zawartej w art. 3 ust. 7) ustawy Prawo ochrony środowiska, a związane są z:</w:t>
      </w:r>
    </w:p>
    <w:p w14:paraId="4B7AF5AC" w14:textId="53A5FC06" w:rsidR="00870370" w:rsidRPr="00870370" w:rsidRDefault="00870370" w:rsidP="00870370">
      <w:pPr>
        <w:spacing w:after="0" w:line="360" w:lineRule="auto"/>
        <w:jc w:val="both"/>
        <w:rPr>
          <w:rFonts w:eastAsia="Times New Roman" w:cs="Arial"/>
          <w:szCs w:val="24"/>
          <w:lang w:eastAsia="pl-PL"/>
        </w:rPr>
      </w:pPr>
      <w:r w:rsidRPr="00870370">
        <w:rPr>
          <w:rFonts w:eastAsia="Times New Roman" w:cs="Arial"/>
          <w:szCs w:val="24"/>
          <w:lang w:eastAsia="pl-PL"/>
        </w:rPr>
        <w:t>- rozszerzeniem przetwarzania odpadów o odpad o kodzie 12 01 01 – odpady z</w:t>
      </w:r>
      <w:r w:rsidR="00657543">
        <w:rPr>
          <w:rFonts w:eastAsia="Times New Roman" w:cs="Arial"/>
          <w:szCs w:val="24"/>
          <w:lang w:eastAsia="pl-PL"/>
        </w:rPr>
        <w:t> </w:t>
      </w:r>
      <w:r w:rsidRPr="00870370">
        <w:rPr>
          <w:rFonts w:eastAsia="Times New Roman" w:cs="Arial"/>
          <w:szCs w:val="24"/>
          <w:lang w:eastAsia="pl-PL"/>
        </w:rPr>
        <w:t xml:space="preserve"> toczenia i</w:t>
      </w:r>
      <w:r w:rsidRPr="00870370">
        <w:rPr>
          <w:rFonts w:ascii="Times New Roman" w:eastAsia="Times New Roman" w:hAnsi="Times New Roman" w:cs="Times New Roman"/>
          <w:szCs w:val="24"/>
          <w:lang w:eastAsia="pl-PL"/>
        </w:rPr>
        <w:t> </w:t>
      </w:r>
      <w:r w:rsidRPr="00870370">
        <w:rPr>
          <w:rFonts w:eastAsia="Times New Roman" w:cs="Arial"/>
          <w:szCs w:val="24"/>
          <w:lang w:eastAsia="pl-PL"/>
        </w:rPr>
        <w:t xml:space="preserve"> piłowania metali żelaznych,</w:t>
      </w:r>
    </w:p>
    <w:p w14:paraId="472FA37F" w14:textId="77777777" w:rsidR="00870370" w:rsidRPr="00870370" w:rsidRDefault="00870370" w:rsidP="00870370">
      <w:pPr>
        <w:spacing w:after="0" w:line="360" w:lineRule="auto"/>
        <w:jc w:val="both"/>
        <w:rPr>
          <w:rFonts w:eastAsia="Times New Roman" w:cs="Arial"/>
          <w:szCs w:val="24"/>
          <w:lang w:eastAsia="pl-PL"/>
        </w:rPr>
      </w:pPr>
      <w:r w:rsidRPr="00870370">
        <w:rPr>
          <w:rFonts w:eastAsia="Times New Roman" w:cs="Arial"/>
          <w:szCs w:val="24"/>
          <w:lang w:eastAsia="pl-PL"/>
        </w:rPr>
        <w:t xml:space="preserve">- </w:t>
      </w:r>
      <w:bookmarkStart w:id="17" w:name="_Hlk141443536"/>
      <w:r w:rsidRPr="00870370">
        <w:rPr>
          <w:rFonts w:eastAsia="Times New Roman" w:cs="Arial"/>
          <w:szCs w:val="24"/>
          <w:lang w:eastAsia="pl-PL"/>
        </w:rPr>
        <w:t>modernizacją kotłów w ciepłowni zakładowej tj. obniżeniem ich mocy</w:t>
      </w:r>
      <w:bookmarkEnd w:id="17"/>
      <w:r w:rsidRPr="00870370">
        <w:rPr>
          <w:rFonts w:eastAsia="Times New Roman" w:cs="Arial"/>
          <w:szCs w:val="24"/>
          <w:lang w:eastAsia="pl-PL"/>
        </w:rPr>
        <w:t>.</w:t>
      </w:r>
    </w:p>
    <w:p w14:paraId="09A01B14" w14:textId="21C24966" w:rsidR="00870370" w:rsidRPr="00870370" w:rsidRDefault="00870370" w:rsidP="00870370">
      <w:pPr>
        <w:spacing w:after="0" w:line="360" w:lineRule="auto"/>
        <w:contextualSpacing/>
        <w:jc w:val="both"/>
        <w:rPr>
          <w:rFonts w:eastAsia="Times New Roman" w:cs="Arial"/>
          <w:szCs w:val="24"/>
          <w:lang w:eastAsia="pl-PL"/>
        </w:rPr>
      </w:pPr>
      <w:r w:rsidRPr="00870370">
        <w:rPr>
          <w:rFonts w:eastAsia="Times New Roman" w:cs="Arial"/>
          <w:szCs w:val="24"/>
          <w:lang w:eastAsia="pl-PL"/>
        </w:rPr>
        <w:t>Konieczność zmiany pozwolenia zintegrowanego w powyższym zakresie wynika z faktu podjęcia przez Spółkę współpracy z firmami, które w swoich procesach wytwarzają odpad o kodzie 12 01 01, co wynika z realizacji projektów racjonalizatorsko oszczędnościowych. Odpad ten, to odpad metalowy, stały, obojętny dla środowiska, stanowiący wartościowy składnik w prowadzonym procesie produkcyjnym z</w:t>
      </w:r>
      <w:r w:rsidR="00657543">
        <w:rPr>
          <w:rFonts w:eastAsia="Times New Roman" w:cs="Arial"/>
          <w:szCs w:val="24"/>
          <w:lang w:eastAsia="pl-PL"/>
        </w:rPr>
        <w:t> </w:t>
      </w:r>
      <w:r w:rsidRPr="00870370">
        <w:rPr>
          <w:rFonts w:eastAsia="Times New Roman" w:cs="Arial"/>
          <w:szCs w:val="24"/>
          <w:lang w:eastAsia="pl-PL"/>
        </w:rPr>
        <w:t xml:space="preserve"> wykorzystaniem odpadów. Odpad ten jest sklasyfikowany jako niepalny, stąd też nie został ujęty w operacie przeciwpożarowym. </w:t>
      </w:r>
    </w:p>
    <w:p w14:paraId="5E3B7CDF" w14:textId="77777777" w:rsidR="00870370" w:rsidRPr="00870370" w:rsidRDefault="00870370" w:rsidP="00870370">
      <w:pPr>
        <w:spacing w:after="0" w:line="360" w:lineRule="auto"/>
        <w:contextualSpacing/>
        <w:jc w:val="both"/>
        <w:rPr>
          <w:rFonts w:eastAsia="Times New Roman" w:cs="Arial"/>
          <w:szCs w:val="24"/>
          <w:lang w:eastAsia="pl-PL"/>
        </w:rPr>
      </w:pPr>
      <w:r w:rsidRPr="00870370">
        <w:rPr>
          <w:rFonts w:eastAsia="Times New Roman" w:cs="Arial"/>
          <w:szCs w:val="24"/>
          <w:lang w:eastAsia="pl-PL"/>
        </w:rPr>
        <w:t>Jednocześnie Spółka wnioskowała o zmniejszenie ilości odpadów przeznaczonych do przetwarzania o kodzie 12 01 03 – odpady z toczenia i piłowania metali nieżelaznych, co w  rezultacie nie spowodowało zmiany w ilości odpadów przeznaczonych do przetwarzania w ciągu roku jak i największej masy odpadów, które mogłyby być magazynowane w tym samym czasie i w związku z tym zmianie nie uległo ustanowione zabezpieczenie roszczeń.</w:t>
      </w:r>
    </w:p>
    <w:p w14:paraId="2B32501A" w14:textId="77777777" w:rsidR="00870370" w:rsidRPr="00870370" w:rsidRDefault="00870370" w:rsidP="00870370">
      <w:pPr>
        <w:spacing w:after="0" w:line="360" w:lineRule="auto"/>
        <w:contextualSpacing/>
        <w:jc w:val="both"/>
        <w:rPr>
          <w:rFonts w:eastAsia="Times New Roman" w:cs="Arial"/>
          <w:szCs w:val="24"/>
          <w:lang w:eastAsia="pl-PL"/>
        </w:rPr>
      </w:pPr>
      <w:r w:rsidRPr="00870370">
        <w:rPr>
          <w:rFonts w:eastAsia="Times New Roman" w:cs="Arial"/>
          <w:szCs w:val="24"/>
          <w:lang w:eastAsia="pl-PL"/>
        </w:rPr>
        <w:t>Z uwagi na powyższe w punkcie III.5.1. w Tabeli 15 dodano odpad o kodzie 12 01 01 – Odpady z toczenia i piłowania metali żelaznych do odpadów przewidzianych do przetwarzania, jak również w punkcie III.5.2. w Tabeli 16 mówiącej o sposobie i miejscu magazynowania odpadów przeznaczonych do przetwarzania. Również w punkcie III.5.4.1. dodano nowy kod odpadu tj. 12 01 01.</w:t>
      </w:r>
    </w:p>
    <w:p w14:paraId="4437CE29" w14:textId="35869204" w:rsidR="00870370" w:rsidRPr="00870370" w:rsidRDefault="00870370" w:rsidP="00870370">
      <w:pPr>
        <w:spacing w:line="360" w:lineRule="auto"/>
        <w:ind w:firstLine="708"/>
        <w:jc w:val="both"/>
        <w:rPr>
          <w:rFonts w:cs="Arial"/>
          <w:kern w:val="2"/>
          <w:szCs w:val="24"/>
          <w14:ligatures w14:val="standardContextual"/>
        </w:rPr>
      </w:pPr>
      <w:r w:rsidRPr="00870370">
        <w:rPr>
          <w:rFonts w:cs="Arial"/>
          <w:kern w:val="2"/>
          <w:szCs w:val="24"/>
          <w14:ligatures w14:val="standardContextual"/>
        </w:rPr>
        <w:t xml:space="preserve">Kolejna zmiana w instalacji polega na zamontowaniu ogranicznika mocy na dwóch kotłach w ciepłowni zakładowej. Obecnie kotły posiadają moc 9,75 </w:t>
      </w:r>
      <w:proofErr w:type="spellStart"/>
      <w:r w:rsidRPr="00870370">
        <w:rPr>
          <w:rFonts w:cs="Arial"/>
          <w:kern w:val="2"/>
          <w:szCs w:val="24"/>
          <w14:ligatures w14:val="standardContextual"/>
        </w:rPr>
        <w:t>MW</w:t>
      </w:r>
      <w:r w:rsidRPr="00870370">
        <w:rPr>
          <w:rFonts w:cs="Arial"/>
          <w:kern w:val="2"/>
          <w:szCs w:val="24"/>
          <w:vertAlign w:val="subscript"/>
          <w14:ligatures w14:val="standardContextual"/>
        </w:rPr>
        <w:t>t</w:t>
      </w:r>
      <w:proofErr w:type="spellEnd"/>
      <w:r w:rsidRPr="00870370">
        <w:rPr>
          <w:rFonts w:cs="Arial"/>
          <w:kern w:val="2"/>
          <w:szCs w:val="24"/>
          <w14:ligatures w14:val="standardContextual"/>
        </w:rPr>
        <w:t xml:space="preserve"> (każdy), natomiast do 14 czerwca 2023r. posiadały 18,5 </w:t>
      </w:r>
      <w:proofErr w:type="spellStart"/>
      <w:r w:rsidRPr="00870370">
        <w:rPr>
          <w:rFonts w:cs="Arial"/>
          <w:kern w:val="2"/>
          <w:szCs w:val="24"/>
          <w14:ligatures w14:val="standardContextual"/>
        </w:rPr>
        <w:t>MW</w:t>
      </w:r>
      <w:r w:rsidRPr="00870370">
        <w:rPr>
          <w:rFonts w:cs="Arial"/>
          <w:kern w:val="2"/>
          <w:szCs w:val="24"/>
          <w:vertAlign w:val="subscript"/>
          <w14:ligatures w14:val="standardContextual"/>
        </w:rPr>
        <w:t>t</w:t>
      </w:r>
      <w:proofErr w:type="spellEnd"/>
      <w:r w:rsidRPr="00870370">
        <w:rPr>
          <w:rFonts w:cs="Arial"/>
          <w:kern w:val="2"/>
          <w:szCs w:val="24"/>
          <w14:ligatures w14:val="standardContextual"/>
        </w:rPr>
        <w:t xml:space="preserve"> (każdy). Standard emisyjny dla obu kotłów nie zmienił się ze względu na zmianę mocy, ponieważ zgodnie z zapisami rozporządzenia Ministra Klimatu z dnia 24 września 2020 r. w sprawie standardów emisyjnych dla niektórych rodzajów instalacji, źródeł spalania paliw oraz urządzeń spalania lub współspalania odpadów (Dz. U.  poz. 1860) dotyczy ich nadal przedział powyżej 5 i poniżej 20 </w:t>
      </w:r>
      <w:proofErr w:type="spellStart"/>
      <w:r w:rsidRPr="00870370">
        <w:rPr>
          <w:rFonts w:cs="Arial"/>
          <w:kern w:val="2"/>
          <w:szCs w:val="24"/>
          <w14:ligatures w14:val="standardContextual"/>
        </w:rPr>
        <w:t>MW</w:t>
      </w:r>
      <w:r w:rsidRPr="00870370">
        <w:rPr>
          <w:rFonts w:cs="Arial"/>
          <w:kern w:val="2"/>
          <w:szCs w:val="24"/>
          <w:vertAlign w:val="subscript"/>
          <w14:ligatures w14:val="standardContextual"/>
        </w:rPr>
        <w:t>t</w:t>
      </w:r>
      <w:proofErr w:type="spellEnd"/>
      <w:r w:rsidRPr="00870370">
        <w:rPr>
          <w:rFonts w:cs="Arial"/>
          <w:kern w:val="2"/>
          <w:szCs w:val="24"/>
          <w14:ligatures w14:val="standardContextual"/>
        </w:rPr>
        <w:t>. Natomiast zgodnie z ww. rozporządzeniem o</w:t>
      </w:r>
      <w:r w:rsidR="00657543">
        <w:rPr>
          <w:rFonts w:cs="Arial"/>
          <w:kern w:val="2"/>
          <w:szCs w:val="24"/>
          <w14:ligatures w14:val="standardContextual"/>
        </w:rPr>
        <w:t> </w:t>
      </w:r>
      <w:r w:rsidRPr="00870370">
        <w:rPr>
          <w:rFonts w:cs="Arial"/>
          <w:kern w:val="2"/>
          <w:szCs w:val="24"/>
          <w14:ligatures w14:val="standardContextual"/>
        </w:rPr>
        <w:t xml:space="preserve"> standardach zmienia się standard emisyjny tlenków azotu od dnia 1 stycznia 2025r. co uwzględniono we wniosku. Do dnia 31 grudnia 2024r. dla </w:t>
      </w:r>
      <w:proofErr w:type="spellStart"/>
      <w:r w:rsidRPr="00870370">
        <w:rPr>
          <w:rFonts w:cs="Arial"/>
          <w:kern w:val="2"/>
          <w:szCs w:val="24"/>
          <w14:ligatures w14:val="standardContextual"/>
        </w:rPr>
        <w:t>NOx</w:t>
      </w:r>
      <w:proofErr w:type="spellEnd"/>
      <w:r w:rsidRPr="00870370">
        <w:rPr>
          <w:rFonts w:cs="Arial"/>
          <w:kern w:val="2"/>
          <w:szCs w:val="24"/>
          <w14:ligatures w14:val="standardContextual"/>
        </w:rPr>
        <w:t xml:space="preserve"> obowiązuje standard: 300 mg/Nm</w:t>
      </w:r>
      <w:r w:rsidRPr="00870370">
        <w:rPr>
          <w:rFonts w:cs="Arial"/>
          <w:kern w:val="2"/>
          <w:szCs w:val="24"/>
          <w:vertAlign w:val="superscript"/>
          <w14:ligatures w14:val="standardContextual"/>
        </w:rPr>
        <w:t xml:space="preserve">3 </w:t>
      </w:r>
      <w:r w:rsidRPr="00870370">
        <w:rPr>
          <w:rFonts w:cs="Arial"/>
          <w:kern w:val="2"/>
          <w:szCs w:val="24"/>
          <w14:ligatures w14:val="standardContextual"/>
        </w:rPr>
        <w:t>, a od dnia 1 stycznia 2025r.: 200 mg/Nm</w:t>
      </w:r>
      <w:r w:rsidRPr="00870370">
        <w:rPr>
          <w:rFonts w:cs="Arial"/>
          <w:kern w:val="2"/>
          <w:szCs w:val="24"/>
          <w:vertAlign w:val="superscript"/>
          <w14:ligatures w14:val="standardContextual"/>
        </w:rPr>
        <w:t>3</w:t>
      </w:r>
      <w:r w:rsidRPr="00870370">
        <w:rPr>
          <w:rFonts w:cs="Arial"/>
          <w:kern w:val="2"/>
          <w:szCs w:val="24"/>
          <w14:ligatures w14:val="standardContextual"/>
        </w:rPr>
        <w:t xml:space="preserve">. W związku z powyższym zmieniono punkt I.2.3. pozwolenia mówiący o </w:t>
      </w:r>
      <w:r w:rsidRPr="00870370">
        <w:rPr>
          <w:rFonts w:eastAsia="Times New Roman" w:cs="Arial"/>
          <w:szCs w:val="24"/>
          <w:lang w:eastAsia="pl-PL"/>
        </w:rPr>
        <w:t xml:space="preserve">parametrach urządzeń technologicznych kotłowni zakładowej, a także Tabele 1A oraz 1B w punkcie II.1.1. mówiącym o ilości gazów i pyłów wprowadzanych do powietrza ze źródeł i emitorów instalacji do produkcji tłoków aluminiowych oraz tłoków stalowych. </w:t>
      </w:r>
    </w:p>
    <w:p w14:paraId="2BECD722" w14:textId="77777777" w:rsidR="00870370" w:rsidRPr="00870370" w:rsidRDefault="00870370" w:rsidP="00870370">
      <w:pPr>
        <w:tabs>
          <w:tab w:val="left" w:pos="0"/>
          <w:tab w:val="right" w:pos="284"/>
        </w:tabs>
        <w:spacing w:before="480" w:after="0" w:line="360" w:lineRule="auto"/>
        <w:jc w:val="both"/>
        <w:rPr>
          <w:rFonts w:eastAsia="Times New Roman" w:cs="Arial"/>
          <w:szCs w:val="24"/>
          <w:lang w:eastAsia="pl-PL"/>
        </w:rPr>
      </w:pPr>
      <w:r w:rsidRPr="00870370">
        <w:rPr>
          <w:rFonts w:eastAsia="Times New Roman" w:cs="Arial"/>
          <w:szCs w:val="24"/>
          <w:lang w:eastAsia="pl-PL"/>
        </w:rPr>
        <w:tab/>
      </w:r>
      <w:r w:rsidRPr="00870370">
        <w:rPr>
          <w:rFonts w:eastAsia="Times New Roman" w:cs="Arial"/>
          <w:szCs w:val="24"/>
          <w:lang w:eastAsia="pl-PL"/>
        </w:rPr>
        <w:tab/>
        <w:t>Zgodnie z art. 10 § 1 Kpa organ zapewnił stronom czynny udział w każdym stadium postępowania, a przed wydaniem decyzji umożliwił wypowiedzenie się co do zebranych materiałów.</w:t>
      </w:r>
    </w:p>
    <w:p w14:paraId="3805FDD5" w14:textId="77777777" w:rsidR="00870370" w:rsidRPr="00870370" w:rsidRDefault="00870370" w:rsidP="00870370">
      <w:pPr>
        <w:tabs>
          <w:tab w:val="left" w:pos="0"/>
          <w:tab w:val="right" w:pos="284"/>
        </w:tabs>
        <w:spacing w:after="0" w:line="360" w:lineRule="auto"/>
        <w:jc w:val="both"/>
        <w:rPr>
          <w:rFonts w:eastAsia="Times New Roman" w:cs="Arial"/>
          <w:szCs w:val="24"/>
          <w:lang w:eastAsia="pl-PL"/>
        </w:rPr>
      </w:pPr>
      <w:r w:rsidRPr="00870370">
        <w:rPr>
          <w:rFonts w:eastAsia="Times New Roman" w:cs="Arial"/>
          <w:szCs w:val="24"/>
          <w:lang w:eastAsia="pl-PL"/>
        </w:rPr>
        <w:tab/>
      </w:r>
      <w:r w:rsidRPr="00870370">
        <w:rPr>
          <w:rFonts w:eastAsia="Times New Roman" w:cs="Arial"/>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58E79CFC" w14:textId="77777777" w:rsidR="00870370" w:rsidRPr="00870370" w:rsidRDefault="00870370" w:rsidP="00870370">
      <w:pPr>
        <w:tabs>
          <w:tab w:val="left" w:pos="0"/>
          <w:tab w:val="right" w:pos="284"/>
        </w:tabs>
        <w:spacing w:after="0" w:line="360" w:lineRule="auto"/>
        <w:jc w:val="both"/>
        <w:rPr>
          <w:rFonts w:eastAsia="Times New Roman" w:cs="Arial"/>
          <w:szCs w:val="24"/>
          <w:lang w:eastAsia="pl-PL"/>
        </w:rPr>
      </w:pPr>
      <w:r w:rsidRPr="00870370">
        <w:rPr>
          <w:rFonts w:eastAsia="Times New Roman" w:cs="Arial"/>
          <w:szCs w:val="24"/>
          <w:lang w:eastAsia="pl-PL"/>
        </w:rPr>
        <w:tab/>
      </w:r>
      <w:r w:rsidRPr="00870370">
        <w:rPr>
          <w:rFonts w:eastAsia="Times New Roman" w:cs="Arial"/>
          <w:szCs w:val="24"/>
          <w:lang w:eastAsia="pl-PL"/>
        </w:rPr>
        <w:tab/>
        <w:t xml:space="preserve">Biorąc pod uwagę powyższe oraz to, że za zmianą przedmiotowej decyzji przemawia słuszny interes stron, a przepisy szczególne nie sprzeciwiają się zmianie orzeczono jak w sentencji decyzji. </w:t>
      </w:r>
    </w:p>
    <w:p w14:paraId="2FE08BFE" w14:textId="069C73A1" w:rsidR="00870370" w:rsidRPr="00870370" w:rsidRDefault="00870370" w:rsidP="00657543">
      <w:pPr>
        <w:keepNext/>
        <w:spacing w:before="240" w:after="240" w:line="360" w:lineRule="auto"/>
        <w:jc w:val="center"/>
        <w:outlineLvl w:val="0"/>
        <w:rPr>
          <w:rFonts w:eastAsia="Times New Roman" w:cs="Times New Roman"/>
          <w:b/>
          <w:szCs w:val="20"/>
          <w:lang w:val="x-none" w:eastAsia="x-none"/>
        </w:rPr>
      </w:pPr>
      <w:r w:rsidRPr="00870370">
        <w:rPr>
          <w:rFonts w:eastAsia="Times New Roman" w:cs="Times New Roman"/>
          <w:b/>
          <w:szCs w:val="20"/>
          <w:lang w:val="x-none" w:eastAsia="x-none"/>
        </w:rPr>
        <w:t>Pouczenie</w:t>
      </w:r>
    </w:p>
    <w:p w14:paraId="5467540F" w14:textId="77777777" w:rsidR="00870370" w:rsidRPr="00870370" w:rsidRDefault="00870370" w:rsidP="00870370">
      <w:pPr>
        <w:widowControl w:val="0"/>
        <w:adjustRightInd w:val="0"/>
        <w:spacing w:after="0" w:line="276" w:lineRule="auto"/>
        <w:ind w:left="284" w:hanging="284"/>
        <w:jc w:val="both"/>
        <w:textAlignment w:val="baseline"/>
        <w:rPr>
          <w:rFonts w:eastAsia="Times New Roman" w:cs="Arial"/>
          <w:szCs w:val="24"/>
          <w:lang w:eastAsia="pl-PL"/>
        </w:rPr>
      </w:pPr>
      <w:r w:rsidRPr="00870370">
        <w:rPr>
          <w:rFonts w:eastAsia="Times New Roman" w:cs="Arial"/>
          <w:szCs w:val="24"/>
          <w:lang w:eastAsia="pl-PL"/>
        </w:rPr>
        <w:t>1.</w:t>
      </w:r>
      <w:r w:rsidRPr="00870370">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1B10938D" w14:textId="77777777" w:rsidR="00870370" w:rsidRDefault="00870370" w:rsidP="00870370">
      <w:pPr>
        <w:widowControl w:val="0"/>
        <w:adjustRightInd w:val="0"/>
        <w:spacing w:after="0" w:line="276" w:lineRule="auto"/>
        <w:ind w:left="284" w:hanging="284"/>
        <w:jc w:val="both"/>
        <w:textAlignment w:val="baseline"/>
        <w:rPr>
          <w:rFonts w:eastAsia="Times New Roman" w:cs="Arial"/>
          <w:szCs w:val="24"/>
          <w:lang w:eastAsia="pl-PL"/>
        </w:rPr>
      </w:pPr>
      <w:r w:rsidRPr="00870370">
        <w:rPr>
          <w:rFonts w:eastAsia="Times New Roman" w:cs="Arial"/>
          <w:szCs w:val="24"/>
          <w:lang w:eastAsia="pl-PL"/>
        </w:rPr>
        <w:t>2.</w:t>
      </w:r>
      <w:r w:rsidRPr="00870370">
        <w:rPr>
          <w:rFonts w:eastAsia="Times New Roman" w:cs="Arial"/>
          <w:szCs w:val="24"/>
          <w:lang w:eastAsia="pl-PL"/>
        </w:rPr>
        <w:tab/>
        <w:t xml:space="preserve">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w:t>
      </w:r>
    </w:p>
    <w:p w14:paraId="5695E07F" w14:textId="3E581C4F" w:rsidR="00657543" w:rsidRDefault="00657543" w:rsidP="00657543">
      <w:pPr>
        <w:widowControl w:val="0"/>
        <w:adjustRightInd w:val="0"/>
        <w:spacing w:after="0" w:line="276" w:lineRule="auto"/>
        <w:ind w:left="4956" w:firstLine="708"/>
        <w:textAlignment w:val="baseline"/>
        <w:rPr>
          <w:rFonts w:eastAsia="Times New Roman" w:cs="Arial"/>
          <w:sz w:val="18"/>
          <w:szCs w:val="18"/>
          <w:lang w:eastAsia="pl-PL"/>
        </w:rPr>
      </w:pPr>
      <w:r w:rsidRPr="00657543">
        <w:rPr>
          <w:rFonts w:eastAsia="Times New Roman" w:cs="Arial"/>
          <w:sz w:val="18"/>
          <w:szCs w:val="18"/>
          <w:lang w:eastAsia="pl-PL"/>
        </w:rPr>
        <w:t xml:space="preserve">Z upoważnienia </w:t>
      </w:r>
    </w:p>
    <w:p w14:paraId="59ECC8FF" w14:textId="3AB1EB1F" w:rsidR="00657543" w:rsidRPr="00657543" w:rsidRDefault="00657543" w:rsidP="00657543">
      <w:pPr>
        <w:widowControl w:val="0"/>
        <w:adjustRightInd w:val="0"/>
        <w:spacing w:after="0" w:line="276" w:lineRule="auto"/>
        <w:ind w:left="4248"/>
        <w:jc w:val="center"/>
        <w:textAlignment w:val="baseline"/>
        <w:rPr>
          <w:rFonts w:eastAsia="Times New Roman" w:cs="Arial"/>
          <w:sz w:val="18"/>
          <w:szCs w:val="18"/>
          <w:lang w:eastAsia="pl-PL"/>
        </w:rPr>
      </w:pPr>
      <w:r w:rsidRPr="00657543">
        <w:rPr>
          <w:rFonts w:eastAsia="Times New Roman" w:cs="Arial"/>
          <w:sz w:val="18"/>
          <w:szCs w:val="18"/>
          <w:lang w:eastAsia="pl-PL"/>
        </w:rPr>
        <w:t>MARSZAŁKA WOJEWÓDZTWA PODKARPACKIEGO</w:t>
      </w:r>
    </w:p>
    <w:p w14:paraId="2F31B222" w14:textId="6917E0EB" w:rsidR="00657543" w:rsidRPr="00657543" w:rsidRDefault="00657543" w:rsidP="00657543">
      <w:pPr>
        <w:widowControl w:val="0"/>
        <w:adjustRightInd w:val="0"/>
        <w:spacing w:after="0" w:line="276" w:lineRule="auto"/>
        <w:ind w:left="4248" w:hanging="284"/>
        <w:jc w:val="center"/>
        <w:textAlignment w:val="baseline"/>
        <w:rPr>
          <w:rFonts w:eastAsia="Times New Roman" w:cs="Arial"/>
          <w:sz w:val="18"/>
          <w:szCs w:val="18"/>
          <w:lang w:eastAsia="pl-PL"/>
        </w:rPr>
      </w:pPr>
      <w:r w:rsidRPr="00657543">
        <w:rPr>
          <w:rFonts w:eastAsia="Times New Roman" w:cs="Arial"/>
          <w:sz w:val="18"/>
          <w:szCs w:val="18"/>
          <w:lang w:eastAsia="pl-PL"/>
        </w:rPr>
        <w:t>Andrzej Kulig</w:t>
      </w:r>
    </w:p>
    <w:p w14:paraId="64241FC9" w14:textId="649B0495" w:rsidR="00657543" w:rsidRPr="00870370" w:rsidRDefault="00657543" w:rsidP="00657543">
      <w:pPr>
        <w:widowControl w:val="0"/>
        <w:adjustRightInd w:val="0"/>
        <w:spacing w:after="0" w:line="276" w:lineRule="auto"/>
        <w:ind w:left="4248" w:hanging="284"/>
        <w:jc w:val="center"/>
        <w:textAlignment w:val="baseline"/>
        <w:rPr>
          <w:rFonts w:eastAsia="Times New Roman" w:cs="Arial"/>
          <w:sz w:val="18"/>
          <w:szCs w:val="18"/>
          <w:lang w:eastAsia="pl-PL"/>
        </w:rPr>
      </w:pPr>
      <w:r w:rsidRPr="00657543">
        <w:rPr>
          <w:rFonts w:eastAsia="Times New Roman" w:cs="Arial"/>
          <w:sz w:val="18"/>
          <w:szCs w:val="18"/>
          <w:lang w:eastAsia="pl-PL"/>
        </w:rPr>
        <w:t>DYREKTOR DEPARTAMENTU OCHRONY ŚRODOWISKA</w:t>
      </w:r>
    </w:p>
    <w:p w14:paraId="65F9425D" w14:textId="77777777" w:rsidR="00870370" w:rsidRPr="00870370" w:rsidRDefault="00870370" w:rsidP="00870370">
      <w:pPr>
        <w:widowControl w:val="0"/>
        <w:adjustRightInd w:val="0"/>
        <w:spacing w:before="840"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 xml:space="preserve">Opłata skarbowa w wys. 1005,50 zł </w:t>
      </w:r>
    </w:p>
    <w:p w14:paraId="2673E831" w14:textId="77777777" w:rsidR="00870370" w:rsidRPr="00870370" w:rsidRDefault="00870370" w:rsidP="00870370">
      <w:pPr>
        <w:widowControl w:val="0"/>
        <w:adjustRightInd w:val="0"/>
        <w:spacing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 xml:space="preserve">uiszczona w dniu 26 czerwca 2023 r. </w:t>
      </w:r>
    </w:p>
    <w:p w14:paraId="479F63B0" w14:textId="77777777" w:rsidR="00870370" w:rsidRPr="00870370" w:rsidRDefault="00870370" w:rsidP="00870370">
      <w:pPr>
        <w:widowControl w:val="0"/>
        <w:adjustRightInd w:val="0"/>
        <w:spacing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 xml:space="preserve">na rachunek bankowy Urzędu Miasta Rzeszowa </w:t>
      </w:r>
    </w:p>
    <w:p w14:paraId="0D9DF0AE" w14:textId="3B0CA89A" w:rsidR="00870370" w:rsidRPr="00870370" w:rsidRDefault="00870370" w:rsidP="00870370">
      <w:pPr>
        <w:widowControl w:val="0"/>
        <w:adjustRightInd w:val="0"/>
        <w:spacing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Nr 17 1020 4391 2018 0062 0000 0423</w:t>
      </w:r>
    </w:p>
    <w:p w14:paraId="7F26F064" w14:textId="77777777" w:rsidR="00870370" w:rsidRPr="00870370" w:rsidRDefault="00870370" w:rsidP="00870370">
      <w:pPr>
        <w:widowControl w:val="0"/>
        <w:adjustRightInd w:val="0"/>
        <w:spacing w:before="2160"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Otrzymują:</w:t>
      </w:r>
    </w:p>
    <w:p w14:paraId="13E11A7A" w14:textId="77777777" w:rsidR="00870370" w:rsidRPr="00870370" w:rsidRDefault="00870370" w:rsidP="00870370">
      <w:pPr>
        <w:widowControl w:val="0"/>
        <w:adjustRightInd w:val="0"/>
        <w:spacing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 xml:space="preserve">1. </w:t>
      </w:r>
      <w:bookmarkStart w:id="18" w:name="_Hlk121474418"/>
      <w:r w:rsidRPr="00870370">
        <w:rPr>
          <w:rFonts w:eastAsia="Times New Roman" w:cs="Arial"/>
          <w:sz w:val="18"/>
          <w:szCs w:val="18"/>
          <w:lang w:eastAsia="pl-PL"/>
        </w:rPr>
        <w:t>Federal-</w:t>
      </w:r>
      <w:proofErr w:type="spellStart"/>
      <w:r w:rsidRPr="00870370">
        <w:rPr>
          <w:rFonts w:eastAsia="Times New Roman" w:cs="Arial"/>
          <w:sz w:val="18"/>
          <w:szCs w:val="18"/>
          <w:lang w:eastAsia="pl-PL"/>
        </w:rPr>
        <w:t>Mogul</w:t>
      </w:r>
      <w:proofErr w:type="spellEnd"/>
      <w:r w:rsidRPr="00870370">
        <w:rPr>
          <w:rFonts w:eastAsia="Times New Roman" w:cs="Arial"/>
          <w:sz w:val="18"/>
          <w:szCs w:val="18"/>
          <w:lang w:eastAsia="pl-PL"/>
        </w:rPr>
        <w:t xml:space="preserve"> Gorzyce Sp. z o.o., ul. Odlewników 52, 39-432 Gorzyce</w:t>
      </w:r>
      <w:bookmarkEnd w:id="18"/>
    </w:p>
    <w:p w14:paraId="4C509D86" w14:textId="6FACEFDD" w:rsidR="00870370" w:rsidRPr="00657543" w:rsidRDefault="00870370" w:rsidP="00657543">
      <w:pPr>
        <w:widowControl w:val="0"/>
        <w:adjustRightInd w:val="0"/>
        <w:spacing w:after="0" w:line="276" w:lineRule="auto"/>
        <w:jc w:val="both"/>
        <w:textAlignment w:val="baseline"/>
        <w:rPr>
          <w:rFonts w:eastAsia="Times New Roman" w:cs="Arial"/>
          <w:sz w:val="18"/>
          <w:szCs w:val="18"/>
          <w:lang w:eastAsia="pl-PL"/>
        </w:rPr>
      </w:pPr>
      <w:r w:rsidRPr="00870370">
        <w:rPr>
          <w:rFonts w:eastAsia="Times New Roman" w:cs="Arial"/>
          <w:sz w:val="18"/>
          <w:szCs w:val="18"/>
          <w:lang w:eastAsia="pl-PL"/>
        </w:rPr>
        <w:t>2. OS-I, a/a</w:t>
      </w:r>
    </w:p>
    <w:sectPr w:rsidR="00870370" w:rsidRPr="00657543" w:rsidSect="0005355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CB3E" w14:textId="77777777" w:rsidR="003759D6" w:rsidRDefault="003759D6" w:rsidP="000D66EB">
      <w:pPr>
        <w:spacing w:after="0" w:line="240" w:lineRule="auto"/>
      </w:pPr>
      <w:r>
        <w:separator/>
      </w:r>
    </w:p>
  </w:endnote>
  <w:endnote w:type="continuationSeparator" w:id="0">
    <w:p w14:paraId="24F28FAB" w14:textId="77777777" w:rsidR="003759D6" w:rsidRDefault="003759D6"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7250" w14:textId="77777777" w:rsidR="003759D6" w:rsidRDefault="003759D6" w:rsidP="000D66EB">
      <w:pPr>
        <w:spacing w:after="0" w:line="240" w:lineRule="auto"/>
      </w:pPr>
      <w:r>
        <w:separator/>
      </w:r>
    </w:p>
  </w:footnote>
  <w:footnote w:type="continuationSeparator" w:id="0">
    <w:p w14:paraId="26A04C0B" w14:textId="77777777" w:rsidR="003759D6" w:rsidRDefault="003759D6"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95AE7"/>
    <w:multiLevelType w:val="hybridMultilevel"/>
    <w:tmpl w:val="F5D21C60"/>
    <w:lvl w:ilvl="0" w:tplc="F16E8A1E">
      <w:start w:val="1"/>
      <w:numFmt w:val="upperRoman"/>
      <w:lvlText w:val="%1."/>
      <w:lvlJc w:val="left"/>
      <w:pPr>
        <w:ind w:left="1080" w:hanging="72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37C22"/>
    <w:multiLevelType w:val="hybridMultilevel"/>
    <w:tmpl w:val="773837A6"/>
    <w:lvl w:ilvl="0" w:tplc="04AA5A12">
      <w:start w:val="1"/>
      <w:numFmt w:val="bullet"/>
      <w:lvlText w:val=""/>
      <w:lvlJc w:val="left"/>
      <w:pPr>
        <w:tabs>
          <w:tab w:val="num" w:pos="1146"/>
        </w:tabs>
        <w:ind w:left="1146"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074936240">
    <w:abstractNumId w:val="3"/>
  </w:num>
  <w:num w:numId="2" w16cid:durableId="1536194193">
    <w:abstractNumId w:val="1"/>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2"/>
  </w:num>
  <w:num w:numId="6" w16cid:durableId="1474516328">
    <w:abstractNumId w:val="9"/>
  </w:num>
  <w:num w:numId="7" w16cid:durableId="37172361">
    <w:abstractNumId w:val="4"/>
  </w:num>
  <w:num w:numId="8" w16cid:durableId="816341366">
    <w:abstractNumId w:val="8"/>
  </w:num>
  <w:num w:numId="9" w16cid:durableId="1934973362">
    <w:abstractNumId w:val="7"/>
  </w:num>
  <w:num w:numId="10" w16cid:durableId="152882929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4CC4"/>
    <w:rsid w:val="0004310D"/>
    <w:rsid w:val="0005355B"/>
    <w:rsid w:val="000C43DA"/>
    <w:rsid w:val="000D66EB"/>
    <w:rsid w:val="000E113E"/>
    <w:rsid w:val="000E422D"/>
    <w:rsid w:val="001174C9"/>
    <w:rsid w:val="00145E39"/>
    <w:rsid w:val="001903E6"/>
    <w:rsid w:val="00195D7F"/>
    <w:rsid w:val="001A2BDF"/>
    <w:rsid w:val="001B1F58"/>
    <w:rsid w:val="00206D66"/>
    <w:rsid w:val="00241F4B"/>
    <w:rsid w:val="00266333"/>
    <w:rsid w:val="00284E70"/>
    <w:rsid w:val="002B61C3"/>
    <w:rsid w:val="002D165B"/>
    <w:rsid w:val="002F0309"/>
    <w:rsid w:val="002F7098"/>
    <w:rsid w:val="003152CF"/>
    <w:rsid w:val="003279C4"/>
    <w:rsid w:val="003606F9"/>
    <w:rsid w:val="003759D6"/>
    <w:rsid w:val="00376D34"/>
    <w:rsid w:val="003868AB"/>
    <w:rsid w:val="00392C46"/>
    <w:rsid w:val="0039322C"/>
    <w:rsid w:val="003A1171"/>
    <w:rsid w:val="003E4526"/>
    <w:rsid w:val="003E55E3"/>
    <w:rsid w:val="00406DA9"/>
    <w:rsid w:val="0040799B"/>
    <w:rsid w:val="00424E0F"/>
    <w:rsid w:val="00475F73"/>
    <w:rsid w:val="00493921"/>
    <w:rsid w:val="00497A5E"/>
    <w:rsid w:val="004B11F4"/>
    <w:rsid w:val="004C792A"/>
    <w:rsid w:val="004D1279"/>
    <w:rsid w:val="005132AF"/>
    <w:rsid w:val="00516C37"/>
    <w:rsid w:val="00541D48"/>
    <w:rsid w:val="0054503A"/>
    <w:rsid w:val="00577FE7"/>
    <w:rsid w:val="00593BE7"/>
    <w:rsid w:val="005D6BA3"/>
    <w:rsid w:val="00603F8F"/>
    <w:rsid w:val="00611CEC"/>
    <w:rsid w:val="00621B23"/>
    <w:rsid w:val="006422D7"/>
    <w:rsid w:val="0064488B"/>
    <w:rsid w:val="00647CCC"/>
    <w:rsid w:val="00657543"/>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B4C7C"/>
    <w:rsid w:val="007C10B7"/>
    <w:rsid w:val="007C695E"/>
    <w:rsid w:val="007D0529"/>
    <w:rsid w:val="007F3538"/>
    <w:rsid w:val="008206DB"/>
    <w:rsid w:val="008347EB"/>
    <w:rsid w:val="00837C49"/>
    <w:rsid w:val="0086264A"/>
    <w:rsid w:val="00866B25"/>
    <w:rsid w:val="00870370"/>
    <w:rsid w:val="00885F4A"/>
    <w:rsid w:val="008A38C4"/>
    <w:rsid w:val="008A3B56"/>
    <w:rsid w:val="008A47D0"/>
    <w:rsid w:val="008B3686"/>
    <w:rsid w:val="008B757C"/>
    <w:rsid w:val="008C3F43"/>
    <w:rsid w:val="008D75F7"/>
    <w:rsid w:val="008E06E3"/>
    <w:rsid w:val="008F49D7"/>
    <w:rsid w:val="00906952"/>
    <w:rsid w:val="00907AB4"/>
    <w:rsid w:val="009214DD"/>
    <w:rsid w:val="00925D6D"/>
    <w:rsid w:val="00947484"/>
    <w:rsid w:val="009A1F2D"/>
    <w:rsid w:val="009C781C"/>
    <w:rsid w:val="009F26B0"/>
    <w:rsid w:val="00A06C15"/>
    <w:rsid w:val="00A27375"/>
    <w:rsid w:val="00A349B0"/>
    <w:rsid w:val="00A422FD"/>
    <w:rsid w:val="00A66958"/>
    <w:rsid w:val="00A71C3D"/>
    <w:rsid w:val="00A77CDF"/>
    <w:rsid w:val="00A90925"/>
    <w:rsid w:val="00AB1085"/>
    <w:rsid w:val="00AD5313"/>
    <w:rsid w:val="00AE3B9C"/>
    <w:rsid w:val="00AE6532"/>
    <w:rsid w:val="00B078D7"/>
    <w:rsid w:val="00B1307B"/>
    <w:rsid w:val="00B33E81"/>
    <w:rsid w:val="00B4539C"/>
    <w:rsid w:val="00BA6E53"/>
    <w:rsid w:val="00BA7B12"/>
    <w:rsid w:val="00BB2DC8"/>
    <w:rsid w:val="00BC20F9"/>
    <w:rsid w:val="00BD3526"/>
    <w:rsid w:val="00BD3818"/>
    <w:rsid w:val="00BE736C"/>
    <w:rsid w:val="00BF58A6"/>
    <w:rsid w:val="00C15C9E"/>
    <w:rsid w:val="00C230F8"/>
    <w:rsid w:val="00C316EA"/>
    <w:rsid w:val="00C4089D"/>
    <w:rsid w:val="00C67E55"/>
    <w:rsid w:val="00CC4BAD"/>
    <w:rsid w:val="00CC76B1"/>
    <w:rsid w:val="00CE2AF6"/>
    <w:rsid w:val="00D3342F"/>
    <w:rsid w:val="00D3713E"/>
    <w:rsid w:val="00D62836"/>
    <w:rsid w:val="00D74CC8"/>
    <w:rsid w:val="00D901CA"/>
    <w:rsid w:val="00D9543A"/>
    <w:rsid w:val="00DE7861"/>
    <w:rsid w:val="00DF756E"/>
    <w:rsid w:val="00E1241F"/>
    <w:rsid w:val="00E21416"/>
    <w:rsid w:val="00E27EA6"/>
    <w:rsid w:val="00E32C58"/>
    <w:rsid w:val="00E361FC"/>
    <w:rsid w:val="00E43CE9"/>
    <w:rsid w:val="00E46BFD"/>
    <w:rsid w:val="00E56FF8"/>
    <w:rsid w:val="00E82015"/>
    <w:rsid w:val="00EB74D2"/>
    <w:rsid w:val="00EC2F39"/>
    <w:rsid w:val="00EC42E4"/>
    <w:rsid w:val="00EC4E9F"/>
    <w:rsid w:val="00ED1DF4"/>
    <w:rsid w:val="00F0178F"/>
    <w:rsid w:val="00F36A01"/>
    <w:rsid w:val="00F42409"/>
    <w:rsid w:val="00F440E6"/>
    <w:rsid w:val="00F5589E"/>
    <w:rsid w:val="00F64C0F"/>
    <w:rsid w:val="00F67834"/>
    <w:rsid w:val="00F70ECB"/>
    <w:rsid w:val="00F75B97"/>
    <w:rsid w:val="00F81A40"/>
    <w:rsid w:val="00F863C4"/>
    <w:rsid w:val="00FA36B6"/>
    <w:rsid w:val="00FB1B7D"/>
    <w:rsid w:val="00FC2B90"/>
    <w:rsid w:val="00FE36AD"/>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1"/>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1"/>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uiPriority w:val="99"/>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uiPriority w:val="99"/>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unhideWhenUsed/>
    <w:rsid w:val="00206D66"/>
  </w:style>
  <w:style w:type="table" w:customStyle="1" w:styleId="Tabela-Siatka8">
    <w:name w:val="Tabela - Siatka8"/>
    <w:basedOn w:val="Standardowy"/>
    <w:next w:val="Tabela-Siatka"/>
    <w:rsid w:val="00206D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06D6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206D66"/>
    <w:rPr>
      <w:sz w:val="15"/>
      <w:szCs w:val="15"/>
      <w:shd w:val="clear" w:color="auto" w:fill="FFFFFF"/>
    </w:rPr>
  </w:style>
  <w:style w:type="character" w:customStyle="1" w:styleId="Teksttreci3">
    <w:name w:val="Tekst treści (3)_"/>
    <w:rsid w:val="00206D66"/>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206D66"/>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206D66"/>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206D66"/>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206D66"/>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206D66"/>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206D66"/>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206D66"/>
    <w:rPr>
      <w:rFonts w:ascii="Garamond" w:eastAsia="Garamond" w:hAnsi="Garamond" w:cs="Garamond"/>
      <w:sz w:val="14"/>
      <w:szCs w:val="14"/>
      <w:shd w:val="clear" w:color="auto" w:fill="FFFFFF"/>
    </w:rPr>
  </w:style>
  <w:style w:type="character" w:customStyle="1" w:styleId="Teksttreci6">
    <w:name w:val="Tekst treści (6)_"/>
    <w:link w:val="Teksttreci60"/>
    <w:rsid w:val="00206D66"/>
    <w:rPr>
      <w:rFonts w:ascii="Garamond" w:eastAsia="Garamond" w:hAnsi="Garamond" w:cs="Garamond"/>
      <w:sz w:val="14"/>
      <w:szCs w:val="14"/>
      <w:shd w:val="clear" w:color="auto" w:fill="FFFFFF"/>
    </w:rPr>
  </w:style>
  <w:style w:type="character" w:customStyle="1" w:styleId="Podpistabeli">
    <w:name w:val="Podpis tabeli_"/>
    <w:rsid w:val="00206D66"/>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206D66"/>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206D66"/>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206D66"/>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206D66"/>
    <w:rPr>
      <w:rFonts w:ascii="Arial" w:eastAsia="Arial" w:hAnsi="Arial" w:cs="Arial"/>
      <w:sz w:val="18"/>
      <w:szCs w:val="18"/>
      <w:shd w:val="clear" w:color="auto" w:fill="FFFFFF"/>
    </w:rPr>
  </w:style>
  <w:style w:type="paragraph" w:customStyle="1" w:styleId="Teksttreci40">
    <w:name w:val="Tekst treści (4)"/>
    <w:basedOn w:val="Normalny"/>
    <w:link w:val="Teksttreci4"/>
    <w:rsid w:val="00206D66"/>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206D66"/>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206D66"/>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1"/>
    <w:qFormat/>
    <w:rsid w:val="00206D66"/>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206D66"/>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206D66"/>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206D66"/>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206D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206D66"/>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206D66"/>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206D66"/>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206D66"/>
  </w:style>
  <w:style w:type="table" w:customStyle="1" w:styleId="Tabela-Profesjonalny1">
    <w:name w:val="Tabela - Profesjonalny1"/>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206D66"/>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uiPriority w:val="99"/>
    <w:locked/>
    <w:rsid w:val="00206D66"/>
    <w:rPr>
      <w:rFonts w:ascii="Calibri" w:eastAsia="Calibri" w:hAnsi="Calibri" w:cs="Times New Roman"/>
      <w:kern w:val="1"/>
      <w:lang w:eastAsia="ar-SA"/>
    </w:rPr>
  </w:style>
  <w:style w:type="paragraph" w:styleId="Cytat">
    <w:name w:val="Quote"/>
    <w:basedOn w:val="Normalny"/>
    <w:next w:val="Normalny"/>
    <w:link w:val="CytatZnak"/>
    <w:uiPriority w:val="29"/>
    <w:qFormat/>
    <w:rsid w:val="00206D66"/>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206D66"/>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206D66"/>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06D66"/>
  </w:style>
  <w:style w:type="paragraph" w:customStyle="1" w:styleId="Spistreci11">
    <w:name w:val="Spis treści 11"/>
    <w:basedOn w:val="Normalny11"/>
    <w:next w:val="Normalny11"/>
    <w:autoRedefine/>
    <w:rsid w:val="00206D66"/>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206D66"/>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uiPriority w:val="99"/>
    <w:rsid w:val="00206D66"/>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206D66"/>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206D66"/>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206D66"/>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206D66"/>
    <w:rPr>
      <w:rFonts w:ascii="Times New Roman" w:eastAsia="Times New Roman" w:hAnsi="Times New Roman" w:cs="Times New Roman"/>
      <w:sz w:val="24"/>
      <w:szCs w:val="24"/>
      <w:lang w:eastAsia="pl-PL"/>
    </w:rPr>
  </w:style>
  <w:style w:type="character" w:customStyle="1" w:styleId="FontStyle154">
    <w:name w:val="Font Style154"/>
    <w:uiPriority w:val="99"/>
    <w:rsid w:val="00206D66"/>
    <w:rPr>
      <w:rFonts w:ascii="Arial" w:hAnsi="Arial" w:cs="Arial"/>
      <w:color w:val="000000"/>
      <w:sz w:val="22"/>
      <w:szCs w:val="22"/>
    </w:rPr>
  </w:style>
  <w:style w:type="character" w:customStyle="1" w:styleId="FontStyle156">
    <w:name w:val="Font Style156"/>
    <w:uiPriority w:val="99"/>
    <w:rsid w:val="00206D66"/>
    <w:rPr>
      <w:rFonts w:ascii="Arial" w:hAnsi="Arial" w:cs="Arial"/>
      <w:b/>
      <w:bCs/>
      <w:color w:val="000000"/>
      <w:sz w:val="22"/>
      <w:szCs w:val="22"/>
    </w:rPr>
  </w:style>
  <w:style w:type="paragraph" w:customStyle="1" w:styleId="Style47">
    <w:name w:val="Style47"/>
    <w:basedOn w:val="Normalny"/>
    <w:uiPriority w:val="99"/>
    <w:rsid w:val="00206D66"/>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206D66"/>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206D66"/>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206D66"/>
    <w:rPr>
      <w:rFonts w:ascii="Arial Unicode MS" w:eastAsia="Arial Unicode MS" w:cs="Arial Unicode MS"/>
      <w:color w:val="000000"/>
      <w:sz w:val="24"/>
      <w:szCs w:val="24"/>
    </w:rPr>
  </w:style>
  <w:style w:type="character" w:customStyle="1" w:styleId="FontStyle14">
    <w:name w:val="Font Style14"/>
    <w:uiPriority w:val="99"/>
    <w:rsid w:val="00206D66"/>
    <w:rPr>
      <w:rFonts w:ascii="Arial Unicode MS" w:eastAsia="Arial Unicode MS" w:cs="Arial Unicode MS"/>
      <w:b/>
      <w:bCs/>
      <w:color w:val="000000"/>
      <w:sz w:val="22"/>
      <w:szCs w:val="22"/>
    </w:rPr>
  </w:style>
  <w:style w:type="character" w:customStyle="1" w:styleId="FontStyle15">
    <w:name w:val="Font Style15"/>
    <w:uiPriority w:val="99"/>
    <w:rsid w:val="00206D66"/>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206D66"/>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206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206D66"/>
  </w:style>
  <w:style w:type="table" w:customStyle="1" w:styleId="Tabela-Profesjonalny2">
    <w:name w:val="Tabela - Profesjonalny2"/>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206D66"/>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206D6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206D66"/>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206D66"/>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206D66"/>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206D66"/>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206D66"/>
  </w:style>
  <w:style w:type="character" w:customStyle="1" w:styleId="ZnakZnak10">
    <w:name w:val="Znak Znak10"/>
    <w:basedOn w:val="Domylnaczcionkaakapitu"/>
    <w:rsid w:val="00206D66"/>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206D66"/>
    <w:rPr>
      <w:sz w:val="20"/>
      <w:szCs w:val="20"/>
    </w:rPr>
  </w:style>
  <w:style w:type="numbering" w:customStyle="1" w:styleId="Bezlisty3">
    <w:name w:val="Bez listy3"/>
    <w:next w:val="Bezlisty"/>
    <w:uiPriority w:val="99"/>
    <w:semiHidden/>
    <w:unhideWhenUsed/>
    <w:rsid w:val="00AE3B9C"/>
  </w:style>
  <w:style w:type="table" w:customStyle="1" w:styleId="Tabela-Siatka9">
    <w:name w:val="Tabela - Siatka9"/>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AE3B9C"/>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E3B9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rsid w:val="00AE3B9C"/>
  </w:style>
  <w:style w:type="table" w:customStyle="1" w:styleId="Tabela-Siatka91">
    <w:name w:val="Tabela - Siatka91"/>
    <w:basedOn w:val="Standardowy"/>
    <w:next w:val="Tabela-Siatka"/>
    <w:uiPriority w:val="59"/>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iecalista11">
    <w:name w:val="Bieżąca lista11"/>
    <w:rsid w:val="00AE3B9C"/>
  </w:style>
  <w:style w:type="paragraph" w:customStyle="1" w:styleId="standardowy2">
    <w:name w:val="standardowy"/>
    <w:basedOn w:val="Normalny"/>
    <w:rsid w:val="00AE3B9C"/>
    <w:pPr>
      <w:widowControl w:val="0"/>
      <w:spacing w:before="30" w:after="30" w:line="240" w:lineRule="auto"/>
      <w:ind w:right="113"/>
      <w:jc w:val="center"/>
    </w:pPr>
    <w:rPr>
      <w:rFonts w:ascii="Times New Roman" w:eastAsia="Times New Roman" w:hAnsi="Times New Roman" w:cs="Arial"/>
      <w:szCs w:val="20"/>
      <w:lang w:eastAsia="pl-PL"/>
      <w14:shadow w14:blurRad="50800" w14:dist="38100" w14:dir="2700000" w14:sx="100000" w14:sy="100000" w14:kx="0" w14:ky="0" w14:algn="tl">
        <w14:srgbClr w14:val="000000">
          <w14:alpha w14:val="60000"/>
        </w14:srgbClr>
      </w14:shadow>
    </w:rPr>
  </w:style>
  <w:style w:type="numbering" w:customStyle="1" w:styleId="Bezlisty21">
    <w:name w:val="Bez listy21"/>
    <w:next w:val="Bezlisty"/>
    <w:uiPriority w:val="99"/>
    <w:semiHidden/>
    <w:unhideWhenUsed/>
    <w:rsid w:val="00AE3B9C"/>
  </w:style>
  <w:style w:type="table" w:customStyle="1" w:styleId="Tabela-Siatka112">
    <w:name w:val="Tabela - Siatka112"/>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1">
    <w:name w:val="Bez listy31"/>
    <w:next w:val="Bezlisty"/>
    <w:uiPriority w:val="99"/>
    <w:semiHidden/>
    <w:unhideWhenUsed/>
    <w:rsid w:val="00AE3B9C"/>
  </w:style>
  <w:style w:type="numbering" w:customStyle="1" w:styleId="Biecalista111">
    <w:name w:val="Bieżąca lista111"/>
    <w:rsid w:val="00AE3B9C"/>
  </w:style>
  <w:style w:type="numbering" w:customStyle="1" w:styleId="Bezlisty4">
    <w:name w:val="Bez listy4"/>
    <w:next w:val="Bezlisty"/>
    <w:uiPriority w:val="99"/>
    <w:semiHidden/>
    <w:unhideWhenUsed/>
    <w:rsid w:val="00AE3B9C"/>
  </w:style>
  <w:style w:type="numbering" w:customStyle="1" w:styleId="Bezlisty111">
    <w:name w:val="Bez listy111"/>
    <w:next w:val="Bezlisty"/>
    <w:uiPriority w:val="99"/>
    <w:semiHidden/>
    <w:unhideWhenUsed/>
    <w:rsid w:val="00AE3B9C"/>
  </w:style>
  <w:style w:type="numbering" w:customStyle="1" w:styleId="Bezlisty1111">
    <w:name w:val="Bez listy1111"/>
    <w:next w:val="Bezlisty"/>
    <w:uiPriority w:val="99"/>
    <w:semiHidden/>
    <w:rsid w:val="00AE3B9C"/>
  </w:style>
  <w:style w:type="numbering" w:customStyle="1" w:styleId="Biecalista12">
    <w:name w:val="Bieżąca lista12"/>
    <w:rsid w:val="00AE3B9C"/>
  </w:style>
  <w:style w:type="numbering" w:customStyle="1" w:styleId="Bezlisty211">
    <w:name w:val="Bez listy211"/>
    <w:next w:val="Bezlisty"/>
    <w:uiPriority w:val="99"/>
    <w:semiHidden/>
    <w:unhideWhenUsed/>
    <w:rsid w:val="00AE3B9C"/>
  </w:style>
  <w:style w:type="numbering" w:customStyle="1" w:styleId="Bezlisty311">
    <w:name w:val="Bez listy311"/>
    <w:next w:val="Bezlisty"/>
    <w:uiPriority w:val="99"/>
    <w:semiHidden/>
    <w:unhideWhenUsed/>
    <w:rsid w:val="00AE3B9C"/>
  </w:style>
  <w:style w:type="numbering" w:customStyle="1" w:styleId="Biecalista1111">
    <w:name w:val="Bieżąca lista1111"/>
    <w:rsid w:val="00AE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E51F-A43F-496D-B1DB-729C3B7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2274</Words>
  <Characters>13646</Characters>
  <Application>Microsoft Office Word</Application>
  <DocSecurity>0</DocSecurity>
  <Lines>113</Lines>
  <Paragraphs>31</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trzecia zmiana pozwolenia zintegrowanego - Federal-Mogul Gorzyce Sp. z o.o.</vt:lpstr>
      <vt:lpstr>DECYZJA</vt:lpstr>
      <vt:lpstr>zmieniam decyzję Marszałka Województwa Podkarpackiego z dnia 15 marca 2019r., zn</vt:lpstr>
      <vt:lpstr>    Treść po słowie orzekam w punkcie B) otrzymuje nowe brzmienie: </vt:lpstr>
      <vt:lpstr>    2. Punkt I.2.3. otrzymuje brzmienie:</vt:lpstr>
      <vt:lpstr>    3. Punkt II.1.1. otrzymuje brzmienie:</vt:lpstr>
      <vt:lpstr>    4. Punkt III.5.1. otrzymuje brzmienie:</vt:lpstr>
      <vt:lpstr>    5. Punkt III.5.2. otrzymuje brzmienie:</vt:lpstr>
      <vt:lpstr>    6. Punkt III.5.4.1. otrzymuje brzmienie:</vt:lpstr>
      <vt:lpstr>Pozostałe warunki decyzji pozostają bez zmian.</vt:lpstr>
      <vt:lpstr>Uzasadnienie</vt:lpstr>
      <vt:lpstr>Pouczenie</vt:lpstr>
    </vt:vector>
  </TitlesOfParts>
  <Manager/>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trzecia zmiana pozwolenia zintegrowanego - Federal-Mogul Gorzyce Sp. z o.o.</dc:title>
  <dc:subject>zmiana pozwolenia zintegrowanego</dc:subject>
  <dc:creator>B.Krol@podkarpackie.pl</dc:creator>
  <cp:keywords/>
  <dc:description/>
  <cp:lastModifiedBy>Król-Cieśla Barbara</cp:lastModifiedBy>
  <cp:revision>19</cp:revision>
  <cp:lastPrinted>2021-06-29T12:30:00Z</cp:lastPrinted>
  <dcterms:created xsi:type="dcterms:W3CDTF">2022-10-21T12:01:00Z</dcterms:created>
  <dcterms:modified xsi:type="dcterms:W3CDTF">2023-08-16T08:58:00Z</dcterms:modified>
</cp:coreProperties>
</file>